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eastAsia="宋体" w:cs="仿宋"/>
          <w:szCs w:val="24"/>
        </w:rPr>
      </w:pPr>
      <w:r>
        <w:rPr>
          <w:rFonts w:hint="eastAsia" w:ascii="宋体" w:hAnsi="宋体" w:eastAsia="宋体" w:cs="仿宋"/>
          <w:szCs w:val="24"/>
        </w:rPr>
      </w:r>
      <w:r/>
    </w:p>
    <w:p>
      <w:pPr>
        <w:ind w:firstLine="480"/>
        <w:rPr>
          <w:rFonts w:hint="eastAsia" w:ascii="宋体" w:hAnsi="宋体" w:eastAsia="宋体" w:cs="仿宋"/>
          <w:lang w:val="zh-CN"/>
        </w:rPr>
      </w:pPr>
      <w:r>
        <w:rPr>
          <w:rFonts w:hint="eastAsia" w:ascii="宋体" w:hAnsi="宋体" w:eastAsia="宋体" w:cs="仿宋"/>
          <w:lang w:val="zh-CN"/>
        </w:rPr>
      </w:r>
      <w:r/>
    </w:p>
    <w:p>
      <w:pPr>
        <w:ind w:firstLine="480"/>
        <w:rPr>
          <w:rFonts w:hint="eastAsia" w:ascii="宋体" w:hAnsi="宋体" w:eastAsia="宋体" w:cs="仿宋"/>
          <w:lang w:val="zh-CN"/>
        </w:rPr>
      </w:pPr>
      <w:r>
        <w:rPr>
          <w:rFonts w:hint="eastAsia" w:ascii="宋体" w:hAnsi="宋体" w:eastAsia="宋体" w:cs="仿宋"/>
          <w:lang w:val="zh-CN"/>
        </w:rPr>
      </w:r>
      <w:r/>
    </w:p>
    <w:p>
      <w:pPr>
        <w:ind w:firstLine="0"/>
        <w:jc w:val="center"/>
        <w:rPr>
          <w:rFonts w:hint="eastAsia" w:ascii="宋体" w:hAnsi="宋体" w:eastAsia="宋体" w:cs="仿宋"/>
          <w:b/>
          <w:bCs/>
          <w:sz w:val="96"/>
          <w:szCs w:val="52"/>
        </w:rPr>
      </w:pPr>
      <w:r>
        <w:rPr>
          <w:rFonts w:hint="eastAsia" w:ascii="宋体" w:hAnsi="宋体" w:eastAsia="宋体" w:cs="仿宋"/>
          <w:b/>
          <w:bCs/>
          <w:sz w:val="96"/>
          <w:szCs w:val="52"/>
          <w:lang w:val="zh-CN"/>
        </w:rPr>
        <w:t xml:space="preserve">竞争性磋商文件</w:t>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0"/>
        <w:rPr>
          <w:rFonts w:hint="eastAsia" w:ascii="宋体" w:hAnsi="宋体" w:eastAsia="宋体" w:cs="仿宋"/>
          <w:b/>
          <w:bCs/>
          <w:sz w:val="36"/>
          <w:szCs w:val="36"/>
          <w:lang w:eastAsia="zh-CN"/>
        </w:rPr>
      </w:pPr>
      <w:r>
        <w:rPr>
          <w:rFonts w:hint="eastAsia" w:ascii="宋体" w:hAnsi="宋体" w:eastAsia="宋体" w:cs="仿宋"/>
          <w:b/>
          <w:bCs/>
          <w:sz w:val="36"/>
          <w:szCs w:val="36"/>
        </w:rPr>
        <w:t xml:space="preserve">项目编号：</w:t>
      </w:r>
      <w:r>
        <w:rPr>
          <w:rFonts w:hint="eastAsia" w:ascii="宋体" w:hAnsi="宋体" w:eastAsia="宋体" w:cs="仿宋"/>
          <w:b/>
          <w:bCs/>
          <w:sz w:val="36"/>
          <w:szCs w:val="36"/>
          <w:lang w:eastAsia="zh-CN"/>
        </w:rPr>
        <w:t xml:space="preserve">JSZC-320102-NJYH-C2025-0005</w:t>
      </w:r>
      <w:r/>
    </w:p>
    <w:p>
      <w:pPr>
        <w:ind w:firstLine="0"/>
        <w:rPr>
          <w:rFonts w:hint="eastAsia" w:ascii="宋体" w:hAnsi="宋体" w:eastAsia="宋体" w:cs="仿宋"/>
          <w:b/>
          <w:bCs/>
          <w:sz w:val="36"/>
          <w:szCs w:val="36"/>
        </w:rPr>
      </w:pPr>
      <w:r>
        <w:rPr>
          <w:rFonts w:hint="eastAsia" w:ascii="宋体" w:hAnsi="宋体" w:eastAsia="宋体" w:cs="仿宋"/>
          <w:b/>
          <w:bCs/>
          <w:sz w:val="36"/>
          <w:szCs w:val="36"/>
        </w:rPr>
        <w:t xml:space="preserve">项目名称：</w:t>
      </w:r>
      <w:r>
        <w:rPr>
          <w:rFonts w:hint="eastAsia" w:ascii="宋体" w:hAnsi="宋体" w:eastAsia="宋体" w:cs="仿宋"/>
          <w:b/>
          <w:bCs/>
          <w:sz w:val="32"/>
          <w:szCs w:val="32"/>
        </w:rPr>
        <w:t xml:space="preserve">第五届中国（南京）新赛道大会服务项目</w:t>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pStyle w:val="1020"/>
        <w:ind w:firstLine="480"/>
        <w:rPr>
          <w:rFonts w:hint="eastAsia" w:ascii="宋体" w:hAnsi="宋体" w:eastAsia="宋体" w:cs="仿宋"/>
        </w:rPr>
      </w:pPr>
      <w:r>
        <w:rPr>
          <w:rFonts w:hint="eastAsia" w:ascii="宋体" w:hAnsi="宋体" w:eastAsia="宋体" w:cs="仿宋"/>
        </w:rPr>
      </w:r>
      <w:r/>
    </w:p>
    <w:p>
      <w:pPr>
        <w:ind w:firstLine="361"/>
        <w:jc w:val="left"/>
        <w:rPr>
          <w:rFonts w:hint="eastAsia" w:ascii="宋体" w:hAnsi="宋体" w:eastAsia="宋体" w:cs="仿宋"/>
          <w:b/>
          <w:bCs/>
          <w:sz w:val="36"/>
          <w:szCs w:val="36"/>
        </w:rPr>
      </w:pPr>
      <w:r>
        <w:rPr>
          <w:rFonts w:hint="eastAsia" w:ascii="宋体" w:hAnsi="宋体" w:eastAsia="宋体" w:cs="仿宋"/>
          <w:b/>
          <w:bCs/>
          <w:sz w:val="36"/>
          <w:szCs w:val="36"/>
        </w:rPr>
        <w:t xml:space="preserve">采 购 人：南京徐庄高新技术产业开发区管理委员会</w:t>
      </w:r>
      <w:r/>
    </w:p>
    <w:p>
      <w:pPr>
        <w:ind w:firstLine="361"/>
        <w:jc w:val="left"/>
        <w:rPr>
          <w:rFonts w:hint="eastAsia" w:ascii="宋体" w:hAnsi="宋体" w:eastAsia="宋体" w:cs="仿宋"/>
          <w:b/>
          <w:bCs/>
          <w:sz w:val="36"/>
          <w:szCs w:val="36"/>
        </w:rPr>
      </w:pPr>
      <w:r>
        <w:rPr>
          <w:rFonts w:hint="eastAsia" w:ascii="宋体" w:hAnsi="宋体" w:eastAsia="宋体" w:cs="仿宋"/>
          <w:b/>
          <w:bCs/>
          <w:sz w:val="36"/>
          <w:szCs w:val="36"/>
        </w:rPr>
        <w:t xml:space="preserve">采购代理机构：南京月华项目管理有限公司</w:t>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0"/>
        <w:jc w:val="center"/>
        <w:rPr>
          <w:rFonts w:hint="eastAsia" w:ascii="宋体" w:hAnsi="宋体" w:eastAsia="宋体" w:cs="仿宋"/>
          <w:b/>
          <w:bCs/>
          <w:sz w:val="36"/>
          <w:szCs w:val="36"/>
        </w:rPr>
      </w:pPr>
      <w:r>
        <w:rPr>
          <w:rFonts w:hint="eastAsia" w:ascii="宋体" w:hAnsi="宋体" w:eastAsia="宋体" w:cs="仿宋"/>
          <w:b/>
          <w:bCs/>
          <w:sz w:val="36"/>
          <w:szCs w:val="36"/>
        </w:rPr>
        <w:t xml:space="preserve">2025年</w:t>
      </w:r>
      <w:r>
        <w:rPr>
          <w:rFonts w:hint="eastAsia" w:ascii="宋体" w:hAnsi="宋体" w:eastAsia="宋体" w:cs="仿宋"/>
          <w:b/>
          <w:bCs/>
          <w:sz w:val="36"/>
          <w:szCs w:val="36"/>
          <w:highlight w:val="none"/>
          <w:lang w:val="en-US" w:eastAsia="zh-CN"/>
        </w:rPr>
        <w:t xml:space="preserve">11</w:t>
      </w:r>
      <w:r>
        <w:rPr>
          <w:rFonts w:hint="eastAsia" w:ascii="宋体" w:hAnsi="宋体" w:eastAsia="宋体" w:cs="仿宋"/>
          <w:b/>
          <w:bCs/>
          <w:sz w:val="36"/>
          <w:szCs w:val="36"/>
        </w:rPr>
        <w:t xml:space="preserve">月</w:t>
      </w:r>
      <w:r/>
    </w:p>
    <w:p>
      <w:pPr>
        <w:ind w:firstLine="723"/>
        <w:jc w:val="center"/>
        <w:rPr>
          <w:rFonts w:hint="eastAsia" w:ascii="宋体" w:hAnsi="宋体" w:eastAsia="宋体" w:cs="仿宋"/>
          <w:b/>
          <w:color w:val="0c0c0c"/>
          <w:sz w:val="36"/>
          <w:szCs w:val="36"/>
        </w:rPr>
        <w:sectPr>
          <w:footnotePr/>
          <w:endnotePr/>
          <w:type w:val="nextPage"/>
          <w:pgSz w:w="11906" w:h="16838" w:orient="portrait"/>
          <w:pgMar w:top="2098" w:right="1474" w:bottom="1701" w:left="1587" w:header="851" w:footer="992" w:gutter="0"/>
          <w:cols w:num="1" w:sep="0" w:space="720" w:equalWidth="1"/>
          <w:docGrid w:linePitch="360"/>
        </w:sectPr>
      </w:pPr>
      <w:r>
        <w:rPr>
          <w:rFonts w:hint="eastAsia" w:ascii="宋体" w:hAnsi="宋体" w:eastAsia="宋体" w:cs="仿宋"/>
          <w:b/>
          <w:color w:val="0c0c0c"/>
          <w:sz w:val="36"/>
          <w:szCs w:val="36"/>
        </w:rPr>
      </w:r>
      <w:r/>
    </w:p>
    <w:p>
      <w:pPr>
        <w:ind w:firstLine="0"/>
        <w:jc w:val="center"/>
        <w:rPr>
          <w:rFonts w:hint="eastAsia" w:ascii="宋体" w:hAnsi="宋体" w:eastAsia="宋体" w:cs="仿宋"/>
          <w:b/>
          <w:bCs/>
          <w:sz w:val="32"/>
          <w:szCs w:val="22"/>
        </w:rPr>
      </w:pPr>
      <w:r>
        <w:rPr>
          <w:rFonts w:hint="eastAsia" w:ascii="宋体" w:hAnsi="宋体" w:eastAsia="宋体" w:cs="仿宋"/>
          <w:b/>
          <w:bCs/>
          <w:sz w:val="32"/>
          <w:szCs w:val="22"/>
        </w:rPr>
        <w:t xml:space="preserve">目  录</w:t>
      </w:r>
      <w:r/>
    </w:p>
    <w:p>
      <w:pPr>
        <w:pStyle w:val="836"/>
        <w:ind w:firstLine="0"/>
        <w:tabs>
          <w:tab w:val="right" w:pos="8835" w:leader="dot"/>
        </w:tabs>
        <w:rPr>
          <w:rFonts w:asciiTheme="minorHAnsi" w:hAnsiTheme="minorHAnsi" w:eastAsiaTheme="minorEastAsia" w:cstheme="minorBidi"/>
          <w:b w:val="0"/>
          <w:caps w:val="0"/>
          <w:sz w:val="21"/>
          <w:szCs w:val="22"/>
        </w:rPr>
      </w:pPr>
      <w:r>
        <w:rPr>
          <w:rFonts w:hint="eastAsia" w:ascii="宋体" w:hAnsi="宋体" w:eastAsia="宋体" w:cs="仿宋"/>
          <w:sz w:val="24"/>
          <w:szCs w:val="24"/>
        </w:rPr>
        <w:fldChar w:fldCharType="begin"/>
      </w:r>
      <w:r>
        <w:rPr>
          <w:rFonts w:hint="eastAsia" w:ascii="宋体" w:hAnsi="宋体" w:eastAsia="宋体" w:cs="仿宋"/>
          <w:sz w:val="24"/>
          <w:szCs w:val="24"/>
        </w:rPr>
        <w:instrText xml:space="preserve">TOC \o "1-2" \h \u </w:instrText>
      </w:r>
      <w:r>
        <w:rPr>
          <w:rFonts w:hint="eastAsia" w:ascii="宋体" w:hAnsi="宋体" w:eastAsia="宋体" w:cs="仿宋"/>
          <w:sz w:val="24"/>
          <w:szCs w:val="24"/>
        </w:rPr>
        <w:fldChar w:fldCharType="separate"/>
      </w:r>
      <w:r>
        <w:fldChar w:fldCharType="begin"/>
      </w:r>
      <w:r>
        <w:instrText xml:space="preserve"> HYPERLINK \l "_Toc202710980" </w:instrText>
      </w:r>
      <w:r>
        <w:fldChar w:fldCharType="separate"/>
      </w:r>
      <w:r>
        <w:rPr>
          <w:rStyle w:val="872"/>
          <w:rFonts w:hint="eastAsia" w:ascii="宋体" w:hAnsi="宋体" w:eastAsia="宋体" w:cs="仿宋"/>
          <w:spacing w:val="-10"/>
        </w:rPr>
        <w:t xml:space="preserve">第一章</w:t>
      </w:r>
      <w:r>
        <w:rPr>
          <w:rStyle w:val="872"/>
          <w:rFonts w:ascii="宋体" w:hAnsi="宋体" w:eastAsia="宋体" w:cs="仿宋"/>
          <w:spacing w:val="-10"/>
        </w:rPr>
        <w:t xml:space="preserve">  </w:t>
      </w:r>
      <w:r>
        <w:rPr>
          <w:rStyle w:val="872"/>
          <w:rFonts w:hint="eastAsia" w:ascii="宋体" w:hAnsi="宋体" w:eastAsia="宋体" w:cs="仿宋"/>
          <w:spacing w:val="-10"/>
        </w:rPr>
        <w:t xml:space="preserve">竞争性磋商邀请</w:t>
      </w:r>
      <w:r>
        <w:tab/>
      </w:r>
      <w:r>
        <w:fldChar w:fldCharType="begin"/>
      </w:r>
      <w:r>
        <w:instrText xml:space="preserve"> PAGEREF _Toc202710980 \h </w:instrText>
      </w:r>
      <w:r>
        <w:fldChar w:fldCharType="separate"/>
      </w:r>
      <w:r>
        <w:t xml:space="preserve">2</w:t>
      </w:r>
      <w:r>
        <w:fldChar w:fldCharType="end"/>
      </w:r>
      <w:r>
        <w:fldChar w:fldCharType="end"/>
      </w:r>
      <w:r/>
    </w:p>
    <w:p>
      <w:pPr>
        <w:pStyle w:val="836"/>
        <w:ind w:firstLine="0"/>
        <w:tabs>
          <w:tab w:val="right" w:pos="8835" w:leader="dot"/>
        </w:tabs>
        <w:rPr>
          <w:rFonts w:asciiTheme="minorHAnsi" w:hAnsiTheme="minorHAnsi" w:eastAsiaTheme="minorEastAsia" w:cstheme="minorBidi"/>
          <w:b w:val="0"/>
          <w:caps w:val="0"/>
          <w:sz w:val="21"/>
          <w:szCs w:val="22"/>
        </w:rPr>
      </w:pPr>
      <w:r>
        <w:fldChar w:fldCharType="begin"/>
      </w:r>
      <w:r>
        <w:instrText xml:space="preserve"> HYPERLINK \l "_Toc202710981" </w:instrText>
      </w:r>
      <w:r>
        <w:fldChar w:fldCharType="separate"/>
      </w:r>
      <w:r>
        <w:rPr>
          <w:rStyle w:val="872"/>
          <w:rFonts w:hint="eastAsia" w:ascii="宋体" w:hAnsi="宋体" w:eastAsia="宋体" w:cs="仿宋"/>
          <w:spacing w:val="-10"/>
        </w:rPr>
        <w:t xml:space="preserve">第二章</w:t>
      </w:r>
      <w:r>
        <w:rPr>
          <w:rStyle w:val="872"/>
          <w:rFonts w:ascii="宋体" w:hAnsi="宋体" w:eastAsia="宋体" w:cs="仿宋"/>
          <w:spacing w:val="-10"/>
        </w:rPr>
        <w:t xml:space="preserve">  </w:t>
      </w:r>
      <w:r>
        <w:rPr>
          <w:rStyle w:val="872"/>
          <w:rFonts w:hint="eastAsia" w:ascii="宋体" w:hAnsi="宋体" w:eastAsia="宋体" w:cs="仿宋"/>
          <w:spacing w:val="-10"/>
        </w:rPr>
        <w:t xml:space="preserve">竞争性磋商须知</w:t>
      </w:r>
      <w:r>
        <w:tab/>
      </w:r>
      <w:r>
        <w:fldChar w:fldCharType="begin"/>
      </w:r>
      <w:r>
        <w:instrText xml:space="preserve"> PAGEREF _Toc202710981 \h </w:instrText>
      </w:r>
      <w:r>
        <w:fldChar w:fldCharType="separate"/>
      </w:r>
      <w:r>
        <w:t xml:space="preserve">6</w:t>
      </w:r>
      <w:r>
        <w:fldChar w:fldCharType="end"/>
      </w:r>
      <w:r>
        <w:fldChar w:fldCharType="end"/>
      </w:r>
      <w:r/>
    </w:p>
    <w:p>
      <w:pPr>
        <w:pStyle w:val="836"/>
        <w:ind w:firstLine="0"/>
        <w:tabs>
          <w:tab w:val="right" w:pos="8835" w:leader="dot"/>
        </w:tabs>
        <w:rPr>
          <w:rFonts w:asciiTheme="minorHAnsi" w:hAnsiTheme="minorHAnsi" w:eastAsiaTheme="minorEastAsia" w:cstheme="minorBidi"/>
          <w:b w:val="0"/>
          <w:caps w:val="0"/>
          <w:sz w:val="21"/>
          <w:szCs w:val="22"/>
        </w:rPr>
      </w:pPr>
      <w:r>
        <w:fldChar w:fldCharType="begin"/>
      </w:r>
      <w:r>
        <w:instrText xml:space="preserve"> HYPERLINK \l "_Toc202710982" </w:instrText>
      </w:r>
      <w:r>
        <w:fldChar w:fldCharType="separate"/>
      </w:r>
      <w:r>
        <w:rPr>
          <w:rStyle w:val="872"/>
          <w:rFonts w:hint="eastAsia" w:ascii="宋体" w:hAnsi="宋体" w:eastAsia="宋体" w:cs="仿宋"/>
          <w:spacing w:val="-10"/>
        </w:rPr>
        <w:t xml:space="preserve">第三章</w:t>
      </w:r>
      <w:r>
        <w:rPr>
          <w:rStyle w:val="872"/>
          <w:rFonts w:ascii="宋体" w:hAnsi="宋体" w:eastAsia="宋体" w:cs="仿宋"/>
          <w:spacing w:val="-10"/>
        </w:rPr>
        <w:t xml:space="preserve">  </w:t>
      </w:r>
      <w:r>
        <w:rPr>
          <w:rStyle w:val="872"/>
          <w:rFonts w:hint="eastAsia" w:ascii="宋体" w:hAnsi="宋体" w:eastAsia="宋体" w:cs="仿宋"/>
          <w:spacing w:val="-10"/>
        </w:rPr>
        <w:t xml:space="preserve">成交标准</w:t>
      </w:r>
      <w:r>
        <w:tab/>
      </w:r>
      <w:r>
        <w:fldChar w:fldCharType="begin"/>
      </w:r>
      <w:r>
        <w:instrText xml:space="preserve"> PAGEREF _Toc202710982 \h </w:instrText>
      </w:r>
      <w:r>
        <w:fldChar w:fldCharType="separate"/>
      </w:r>
      <w:r>
        <w:t xml:space="preserve">19</w:t>
      </w:r>
      <w:r>
        <w:fldChar w:fldCharType="end"/>
      </w:r>
      <w:r>
        <w:fldChar w:fldCharType="end"/>
      </w:r>
      <w:r/>
    </w:p>
    <w:p>
      <w:pPr>
        <w:pStyle w:val="836"/>
        <w:ind w:firstLine="0"/>
        <w:tabs>
          <w:tab w:val="right" w:pos="8835" w:leader="dot"/>
        </w:tabs>
        <w:rPr>
          <w:rFonts w:asciiTheme="minorHAnsi" w:hAnsiTheme="minorHAnsi" w:eastAsiaTheme="minorEastAsia" w:cstheme="minorBidi"/>
          <w:b w:val="0"/>
          <w:caps w:val="0"/>
          <w:sz w:val="21"/>
          <w:szCs w:val="22"/>
        </w:rPr>
      </w:pPr>
      <w:r>
        <w:fldChar w:fldCharType="begin"/>
      </w:r>
      <w:r>
        <w:instrText xml:space="preserve"> HYPERLINK \l "_Toc202710983" </w:instrText>
      </w:r>
      <w:r>
        <w:fldChar w:fldCharType="separate"/>
      </w:r>
      <w:r>
        <w:rPr>
          <w:rStyle w:val="872"/>
          <w:rFonts w:hint="eastAsia" w:ascii="宋体" w:hAnsi="宋体" w:eastAsia="宋体" w:cs="仿宋"/>
          <w:spacing w:val="-10"/>
          <w:lang w:val="zh-CN"/>
        </w:rPr>
        <w:t xml:space="preserve">第四章</w:t>
      </w:r>
      <w:r>
        <w:rPr>
          <w:rStyle w:val="872"/>
          <w:rFonts w:ascii="宋体" w:hAnsi="宋体" w:eastAsia="宋体" w:cs="仿宋"/>
          <w:spacing w:val="-10"/>
          <w:lang w:val="zh-CN"/>
        </w:rPr>
        <w:t xml:space="preserve"> </w:t>
      </w:r>
      <w:r>
        <w:rPr>
          <w:rStyle w:val="872"/>
          <w:rFonts w:ascii="宋体" w:hAnsi="宋体" w:eastAsia="宋体" w:cs="仿宋"/>
          <w:spacing w:val="-10"/>
        </w:rPr>
        <w:t xml:space="preserve"> </w:t>
      </w:r>
      <w:r>
        <w:rPr>
          <w:rStyle w:val="872"/>
          <w:rFonts w:hint="eastAsia" w:ascii="宋体" w:hAnsi="宋体" w:eastAsia="宋体" w:cs="仿宋"/>
          <w:spacing w:val="-10"/>
        </w:rPr>
        <w:t xml:space="preserve">项目采购需求</w:t>
      </w:r>
      <w:r>
        <w:tab/>
      </w:r>
      <w:r>
        <w:fldChar w:fldCharType="begin"/>
      </w:r>
      <w:r>
        <w:instrText xml:space="preserve"> PAGEREF _Toc202710983 \h </w:instrText>
      </w:r>
      <w:r>
        <w:fldChar w:fldCharType="separate"/>
      </w:r>
      <w:r>
        <w:t xml:space="preserve">22</w:t>
      </w:r>
      <w:r>
        <w:fldChar w:fldCharType="end"/>
      </w:r>
      <w:r>
        <w:fldChar w:fldCharType="end"/>
      </w:r>
      <w:r/>
    </w:p>
    <w:p>
      <w:pPr>
        <w:pStyle w:val="836"/>
        <w:ind w:firstLine="0"/>
        <w:tabs>
          <w:tab w:val="right" w:pos="8835" w:leader="dot"/>
        </w:tabs>
        <w:rPr>
          <w:rFonts w:asciiTheme="minorHAnsi" w:hAnsiTheme="minorHAnsi" w:eastAsiaTheme="minorEastAsia" w:cstheme="minorBidi"/>
          <w:b w:val="0"/>
          <w:caps w:val="0"/>
          <w:sz w:val="21"/>
          <w:szCs w:val="22"/>
        </w:rPr>
      </w:pPr>
      <w:r>
        <w:fldChar w:fldCharType="begin"/>
      </w:r>
      <w:r>
        <w:instrText xml:space="preserve"> HYPERLINK \l "_Toc202710984" </w:instrText>
      </w:r>
      <w:r>
        <w:fldChar w:fldCharType="separate"/>
      </w:r>
      <w:r>
        <w:rPr>
          <w:rStyle w:val="872"/>
          <w:rFonts w:hint="eastAsia" w:ascii="宋体" w:hAnsi="宋体" w:eastAsia="宋体" w:cs="仿宋"/>
        </w:rPr>
        <w:t xml:space="preserve">第五章</w:t>
      </w:r>
      <w:r>
        <w:rPr>
          <w:rStyle w:val="872"/>
          <w:rFonts w:ascii="宋体" w:hAnsi="宋体" w:eastAsia="宋体" w:cs="仿宋"/>
        </w:rPr>
        <w:t xml:space="preserve">  </w:t>
      </w:r>
      <w:r>
        <w:rPr>
          <w:rStyle w:val="872"/>
          <w:rFonts w:hint="eastAsia" w:ascii="宋体" w:hAnsi="宋体" w:eastAsia="宋体" w:cs="仿宋"/>
        </w:rPr>
        <w:t xml:space="preserve">合同草案条款</w:t>
      </w:r>
      <w:r>
        <w:tab/>
      </w:r>
      <w:r>
        <w:fldChar w:fldCharType="begin"/>
      </w:r>
      <w:r>
        <w:instrText xml:space="preserve"> PAGEREF _Toc202710984 \h </w:instrText>
      </w:r>
      <w:r>
        <w:fldChar w:fldCharType="separate"/>
      </w:r>
      <w:r>
        <w:t xml:space="preserve">26</w:t>
      </w:r>
      <w:r>
        <w:fldChar w:fldCharType="end"/>
      </w:r>
      <w:r>
        <w:fldChar w:fldCharType="end"/>
      </w:r>
      <w:r/>
    </w:p>
    <w:p>
      <w:pPr>
        <w:pStyle w:val="836"/>
        <w:ind w:firstLine="0"/>
        <w:tabs>
          <w:tab w:val="right" w:pos="8835" w:leader="dot"/>
        </w:tabs>
        <w:rPr>
          <w:rFonts w:asciiTheme="minorHAnsi" w:hAnsiTheme="minorHAnsi" w:eastAsiaTheme="minorEastAsia" w:cstheme="minorBidi"/>
          <w:b w:val="0"/>
          <w:caps w:val="0"/>
          <w:sz w:val="21"/>
          <w:szCs w:val="22"/>
        </w:rPr>
      </w:pPr>
      <w:r>
        <w:fldChar w:fldCharType="begin"/>
      </w:r>
      <w:r>
        <w:instrText xml:space="preserve"> HYPERLINK \l "_Toc202710985" </w:instrText>
      </w:r>
      <w:r>
        <w:fldChar w:fldCharType="separate"/>
      </w:r>
      <w:r>
        <w:rPr>
          <w:rStyle w:val="872"/>
          <w:rFonts w:hint="eastAsia" w:ascii="宋体" w:hAnsi="宋体" w:eastAsia="宋体" w:cs="仿宋"/>
          <w:spacing w:val="-10"/>
        </w:rPr>
        <w:t xml:space="preserve">第六章</w:t>
      </w:r>
      <w:r>
        <w:rPr>
          <w:rStyle w:val="872"/>
          <w:rFonts w:ascii="宋体" w:hAnsi="宋体" w:eastAsia="宋体" w:cs="仿宋"/>
          <w:spacing w:val="-10"/>
        </w:rPr>
        <w:t xml:space="preserve">  </w:t>
      </w:r>
      <w:r>
        <w:rPr>
          <w:rStyle w:val="872"/>
          <w:rFonts w:hint="eastAsia" w:ascii="宋体" w:hAnsi="宋体" w:eastAsia="宋体" w:cs="仿宋"/>
          <w:spacing w:val="-10"/>
        </w:rPr>
        <w:t xml:space="preserve">响应文件格式及附件</w:t>
      </w:r>
      <w:r>
        <w:tab/>
      </w:r>
      <w:r>
        <w:fldChar w:fldCharType="begin"/>
      </w:r>
      <w:r>
        <w:instrText xml:space="preserve"> PAGEREF _Toc202710985 \h </w:instrText>
      </w:r>
      <w:r>
        <w:fldChar w:fldCharType="separate"/>
      </w:r>
      <w:r>
        <w:t xml:space="preserve">26</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"_Toc202710986" </w:instrText>
      </w:r>
      <w:r>
        <w:fldChar w:fldCharType="separate"/>
      </w:r>
      <w:r>
        <w:rPr>
          <w:rStyle w:val="872"/>
          <w:rFonts w:hint="eastAsia" w:eastAsia="宋体" w:cs="仿宋"/>
        </w:rPr>
        <w:t xml:space="preserve">目录一、竞争性磋商申请及声明</w:t>
      </w:r>
      <w:r>
        <w:tab/>
      </w:r>
      <w:r>
        <w:fldChar w:fldCharType="begin"/>
      </w:r>
      <w:r>
        <w:instrText xml:space="preserve"> PAGEREF _Toc202710986 \h </w:instrText>
      </w:r>
      <w:r>
        <w:fldChar w:fldCharType="separate"/>
      </w:r>
      <w:r>
        <w:t xml:space="preserve">37</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"_Toc202710987" </w:instrText>
      </w:r>
      <w:r>
        <w:fldChar w:fldCharType="separate"/>
      </w:r>
      <w:r>
        <w:rPr>
          <w:rStyle w:val="872"/>
          <w:rFonts w:hint="eastAsia" w:eastAsia="宋体" w:cs="仿宋"/>
        </w:rPr>
        <w:t xml:space="preserve">目录二、法定代表人授权书</w:t>
      </w:r>
      <w:r>
        <w:tab/>
      </w:r>
      <w:r>
        <w:fldChar w:fldCharType="begin"/>
      </w:r>
      <w:r>
        <w:instrText xml:space="preserve"> PAGEREF _Toc202710987 \h </w:instrText>
      </w:r>
      <w:r>
        <w:fldChar w:fldCharType="separate"/>
      </w:r>
      <w:r>
        <w:t xml:space="preserve">39</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"_Toc202710988" </w:instrText>
      </w:r>
      <w:r>
        <w:fldChar w:fldCharType="separate"/>
      </w:r>
      <w:r>
        <w:rPr>
          <w:rStyle w:val="872"/>
          <w:rFonts w:hint="eastAsia" w:eastAsia="宋体" w:cs="仿宋"/>
        </w:rPr>
        <w:t xml:space="preserve">目录三、报价表</w:t>
      </w:r>
      <w:r>
        <w:tab/>
      </w:r>
      <w:r>
        <w:fldChar w:fldCharType="begin"/>
      </w:r>
      <w:r>
        <w:instrText xml:space="preserve"> PAGEREF _Toc202710988 \h </w:instrText>
      </w:r>
      <w:r>
        <w:fldChar w:fldCharType="separate"/>
      </w:r>
      <w:r>
        <w:t xml:space="preserve">40</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"_Toc202710989" </w:instrText>
      </w:r>
      <w:r>
        <w:fldChar w:fldCharType="separate"/>
      </w:r>
      <w:r>
        <w:rPr>
          <w:rStyle w:val="872"/>
          <w:rFonts w:hint="eastAsia" w:eastAsia="宋体" w:cs="仿宋"/>
        </w:rPr>
        <w:t xml:space="preserve">目录四、投标分项报价表</w:t>
      </w:r>
      <w:r>
        <w:tab/>
      </w:r>
      <w:r>
        <w:fldChar w:fldCharType="begin"/>
      </w:r>
      <w:r>
        <w:instrText xml:space="preserve"> PAGEREF _Toc202710989 \h </w:instrText>
      </w:r>
      <w:r>
        <w:fldChar w:fldCharType="separate"/>
      </w:r>
      <w:r>
        <w:t xml:space="preserve">41</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"_Toc202710990" </w:instrText>
      </w:r>
      <w:r>
        <w:fldChar w:fldCharType="separate"/>
      </w:r>
      <w:r>
        <w:rPr>
          <w:rStyle w:val="872"/>
          <w:rFonts w:hint="eastAsia" w:eastAsia="宋体" w:cs="仿宋"/>
        </w:rPr>
        <w:t xml:space="preserve">目录五、资格证明文件</w:t>
      </w:r>
      <w:r>
        <w:tab/>
      </w:r>
      <w:r>
        <w:fldChar w:fldCharType="begin"/>
      </w:r>
      <w:r>
        <w:instrText xml:space="preserve"> PAGEREF _Toc202710990 \h </w:instrText>
      </w:r>
      <w:r>
        <w:fldChar w:fldCharType="separate"/>
      </w:r>
      <w:r>
        <w:t xml:space="preserve">42</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"_Toc202710991" </w:instrText>
      </w:r>
      <w:r>
        <w:fldChar w:fldCharType="separate"/>
      </w:r>
      <w:r>
        <w:rPr>
          <w:rStyle w:val="872"/>
          <w:rFonts w:hint="eastAsia" w:eastAsia="宋体" w:cs="仿宋"/>
        </w:rPr>
        <w:t xml:space="preserve">目录六、商务</w:t>
      </w:r>
      <w:r>
        <w:rPr>
          <w:rStyle w:val="872"/>
          <w:rFonts w:eastAsia="宋体" w:cs="仿宋"/>
        </w:rPr>
        <w:t xml:space="preserve">/</w:t>
      </w:r>
      <w:r>
        <w:rPr>
          <w:rStyle w:val="872"/>
          <w:rFonts w:hint="eastAsia" w:eastAsia="宋体" w:cs="仿宋"/>
        </w:rPr>
        <w:t xml:space="preserve">技术条款偏离表</w:t>
      </w:r>
      <w:r>
        <w:tab/>
      </w:r>
      <w:r>
        <w:fldChar w:fldCharType="begin"/>
      </w:r>
      <w:r>
        <w:instrText xml:space="preserve"> PAGEREF _Toc202710991 \h </w:instrText>
      </w:r>
      <w:r>
        <w:fldChar w:fldCharType="separate"/>
      </w:r>
      <w:r>
        <w:t xml:space="preserve">43</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"_Toc202710992" </w:instrText>
      </w:r>
      <w:r>
        <w:fldChar w:fldCharType="separate"/>
      </w:r>
      <w:r>
        <w:rPr>
          <w:rStyle w:val="872"/>
          <w:rFonts w:hint="eastAsia" w:eastAsia="宋体" w:cs="仿宋"/>
        </w:rPr>
        <w:t xml:space="preserve">目录七、服务方案</w:t>
      </w:r>
      <w:r>
        <w:tab/>
      </w:r>
      <w:r>
        <w:fldChar w:fldCharType="begin"/>
      </w:r>
      <w:r>
        <w:instrText xml:space="preserve"> PAGEREF _Toc202710992 \h </w:instrText>
      </w:r>
      <w:r>
        <w:fldChar w:fldCharType="separate"/>
      </w:r>
      <w:r>
        <w:t xml:space="preserve">44</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"_Toc202710993" </w:instrText>
      </w:r>
      <w:r>
        <w:fldChar w:fldCharType="separate"/>
      </w:r>
      <w:r>
        <w:rPr>
          <w:rStyle w:val="872"/>
          <w:rFonts w:hint="eastAsia" w:eastAsia="宋体" w:cs="仿宋"/>
        </w:rPr>
        <w:t xml:space="preserve">目录八、服务承诺</w:t>
      </w:r>
      <w:r>
        <w:tab/>
      </w:r>
      <w:r>
        <w:fldChar w:fldCharType="begin"/>
      </w:r>
      <w:r>
        <w:instrText xml:space="preserve"> PAGEREF _Toc202710993 \h </w:instrText>
      </w:r>
      <w:r>
        <w:fldChar w:fldCharType="separate"/>
      </w:r>
      <w:r>
        <w:t xml:space="preserve">44</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"_Toc202710994" </w:instrText>
      </w:r>
      <w:r>
        <w:fldChar w:fldCharType="separate"/>
      </w:r>
      <w:r>
        <w:rPr>
          <w:rStyle w:val="872"/>
          <w:rFonts w:hint="eastAsia" w:eastAsia="宋体" w:cs="仿宋"/>
        </w:rPr>
        <w:t xml:space="preserve">目录九、供应商类似业绩情况表</w:t>
      </w:r>
      <w:r>
        <w:tab/>
      </w:r>
      <w:r>
        <w:fldChar w:fldCharType="begin"/>
      </w:r>
      <w:r>
        <w:instrText xml:space="preserve"> PAGEREF _Toc202710994 \h </w:instrText>
      </w:r>
      <w:r>
        <w:fldChar w:fldCharType="separate"/>
      </w:r>
      <w:r>
        <w:t xml:space="preserve">45</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"_Toc202710995" </w:instrText>
      </w:r>
      <w:r>
        <w:fldChar w:fldCharType="separate"/>
      </w:r>
      <w:r>
        <w:rPr>
          <w:rStyle w:val="872"/>
          <w:rFonts w:hint="eastAsia" w:eastAsia="宋体" w:cs="仿宋"/>
        </w:rPr>
        <w:t xml:space="preserve">目录十、供应商拟投入本项目服务人员一览表</w:t>
      </w:r>
      <w:r>
        <w:tab/>
      </w:r>
      <w:r>
        <w:fldChar w:fldCharType="begin"/>
      </w:r>
      <w:r>
        <w:instrText xml:space="preserve"> PAGEREF _Toc202710995 \h </w:instrText>
      </w:r>
      <w:r>
        <w:fldChar w:fldCharType="separate"/>
      </w:r>
      <w:r>
        <w:t xml:space="preserve">46</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"_Toc202710996" </w:instrText>
      </w:r>
      <w:r>
        <w:fldChar w:fldCharType="separate"/>
      </w:r>
      <w:r>
        <w:rPr>
          <w:rStyle w:val="872"/>
          <w:rFonts w:hint="eastAsia" w:eastAsia="宋体" w:cs="仿宋"/>
        </w:rPr>
        <w:t xml:space="preserve">目录十一、投标需要的其他证明文件及材料</w:t>
      </w:r>
      <w:r>
        <w:tab/>
      </w:r>
      <w:r>
        <w:fldChar w:fldCharType="begin"/>
      </w:r>
      <w:r>
        <w:instrText xml:space="preserve"> PAGEREF _Toc202710996 \h </w:instrText>
      </w:r>
      <w:r>
        <w:fldChar w:fldCharType="separate"/>
      </w:r>
      <w:r>
        <w:t xml:space="preserve">47</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"_Toc202710997" </w:instrText>
      </w:r>
      <w:r>
        <w:fldChar w:fldCharType="separate"/>
      </w:r>
      <w:r>
        <w:rPr>
          <w:rStyle w:val="872"/>
          <w:rFonts w:hint="eastAsia" w:eastAsia="宋体" w:cs="仿宋"/>
        </w:rPr>
        <w:t xml:space="preserve">附件一、政府采购政策</w:t>
      </w:r>
      <w:r>
        <w:tab/>
      </w:r>
      <w:r>
        <w:fldChar w:fldCharType="begin"/>
      </w:r>
      <w:r>
        <w:instrText xml:space="preserve"> PAGEREF _Toc202710997 \h </w:instrText>
      </w:r>
      <w:r>
        <w:fldChar w:fldCharType="separate"/>
      </w:r>
      <w:r>
        <w:t xml:space="preserve">48</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"_Toc202710998" </w:instrText>
      </w:r>
      <w:r>
        <w:fldChar w:fldCharType="separate"/>
      </w:r>
      <w:r>
        <w:rPr>
          <w:rStyle w:val="872"/>
          <w:rFonts w:hint="eastAsia" w:eastAsia="宋体" w:cs="仿宋"/>
        </w:rPr>
        <w:t xml:space="preserve">附件二、无重大违法记录声明</w:t>
      </w:r>
      <w:r>
        <w:tab/>
      </w:r>
      <w:r>
        <w:fldChar w:fldCharType="begin"/>
      </w:r>
      <w:r>
        <w:instrText xml:space="preserve"> PAGEREF _Toc202710998 \h </w:instrText>
      </w:r>
      <w:r>
        <w:fldChar w:fldCharType="separate"/>
      </w:r>
      <w:r>
        <w:t xml:space="preserve">50</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"_Toc202710999" </w:instrText>
      </w:r>
      <w:r>
        <w:fldChar w:fldCharType="separate"/>
      </w:r>
      <w:r>
        <w:rPr>
          <w:rStyle w:val="872"/>
          <w:rFonts w:hint="eastAsia" w:eastAsia="宋体" w:cs="仿宋"/>
        </w:rPr>
        <w:t xml:space="preserve">附件三、具备履行合同所必需的设备和专业技术能力的声明</w:t>
      </w:r>
      <w:r>
        <w:tab/>
      </w:r>
      <w:r>
        <w:fldChar w:fldCharType="begin"/>
      </w:r>
      <w:r>
        <w:instrText xml:space="preserve"> PAGEREF _Toc202710999 \h </w:instrText>
      </w:r>
      <w:r>
        <w:fldChar w:fldCharType="separate"/>
      </w:r>
      <w:r>
        <w:t xml:space="preserve">51</w:t>
      </w:r>
      <w:r>
        <w:fldChar w:fldCharType="end"/>
      </w:r>
      <w:r>
        <w:fldChar w:fldCharType="end"/>
      </w:r>
      <w:r/>
    </w:p>
    <w:p>
      <w:pPr>
        <w:pStyle w:val="851"/>
        <w:tabs>
          <w:tab w:val="right" w:pos="8835" w:leader="dot"/>
        </w:tabs>
        <w:rPr>
          <w:rFonts w:asciiTheme="minorHAnsi" w:hAnsiTheme="minorHAnsi" w:eastAsiaTheme="minorEastAsia" w:cstheme="minorBidi"/>
          <w:smallCaps w:val="0"/>
          <w:sz w:val="21"/>
          <w:szCs w:val="22"/>
        </w:rPr>
      </w:pPr>
      <w:r>
        <w:fldChar w:fldCharType="begin"/>
      </w:r>
      <w:r>
        <w:instrText xml:space="preserve"> HYPERLINK \l "_Toc202711000" </w:instrText>
      </w:r>
      <w:r>
        <w:fldChar w:fldCharType="separate"/>
      </w:r>
      <w:r>
        <w:rPr>
          <w:rStyle w:val="872"/>
          <w:rFonts w:hint="eastAsia" w:eastAsia="宋体" w:cs="仿宋"/>
        </w:rPr>
        <w:t xml:space="preserve">附件四、南京市政府采购供应商信用记录表暨信用承诺书</w:t>
      </w:r>
      <w:r>
        <w:tab/>
      </w:r>
      <w:r>
        <w:fldChar w:fldCharType="begin"/>
      </w:r>
      <w:r>
        <w:instrText xml:space="preserve"> PAGEREF _Toc202711000 \h </w:instrText>
      </w:r>
      <w:r>
        <w:fldChar w:fldCharType="separate"/>
      </w:r>
      <w:r>
        <w:t xml:space="preserve">52</w:t>
      </w:r>
      <w:r>
        <w:fldChar w:fldCharType="end"/>
      </w:r>
      <w:r>
        <w:fldChar w:fldCharType="end"/>
      </w:r>
      <w:r/>
    </w:p>
    <w:p>
      <w:pPr>
        <w:ind w:firstLine="0"/>
        <w:spacing w:before="10" w:after="10"/>
        <w:rPr>
          <w:rFonts w:hint="eastAsia" w:ascii="宋体" w:hAnsi="宋体" w:eastAsia="宋体" w:cs="仿宋"/>
          <w:szCs w:val="24"/>
        </w:rPr>
      </w:pPr>
      <w:r>
        <w:rPr>
          <w:rFonts w:hint="eastAsia" w:ascii="宋体" w:hAnsi="宋体" w:eastAsia="宋体" w:cs="仿宋"/>
          <w:szCs w:val="24"/>
        </w:rPr>
        <w:fldChar w:fldCharType="end"/>
      </w:r>
      <w:r/>
    </w:p>
    <w:p>
      <w:pPr>
        <w:ind w:firstLine="480"/>
        <w:rPr>
          <w:rFonts w:hint="eastAsia" w:ascii="宋体" w:hAnsi="宋体" w:eastAsia="宋体" w:cs="仿宋"/>
        </w:rPr>
      </w:pPr>
      <w:r>
        <w:rPr>
          <w:rFonts w:hint="eastAsia" w:ascii="宋体" w:hAnsi="宋体" w:eastAsia="宋体" w:cs="仿宋"/>
        </w:rPr>
        <w:br w:type="page" w:clear="all"/>
      </w:r>
      <w:r/>
    </w:p>
    <w:p>
      <w:pPr>
        <w:pStyle w:val="777"/>
        <w:spacing w:before="240" w:after="240"/>
        <w:tabs>
          <w:tab w:val="left" w:pos="0" w:leader="none"/>
          <w:tab w:val="clear" w:pos="1440" w:leader="none"/>
          <w:tab w:val="clear" w:pos="5670" w:leader="none"/>
        </w:tabs>
        <w:rPr>
          <w:rFonts w:hint="eastAsia" w:ascii="宋体" w:hAnsi="宋体" w:eastAsia="宋体" w:cs="仿宋"/>
          <w:color w:val="0c0c0c"/>
          <w:spacing w:val="-10"/>
          <w:szCs w:val="36"/>
        </w:rPr>
      </w:pPr>
      <w:r/>
      <w:bookmarkStart w:id="0" w:name="_Toc16656"/>
      <w:r/>
      <w:bookmarkStart w:id="1" w:name="_Toc93333803"/>
      <w:r/>
      <w:bookmarkStart w:id="2" w:name="_Toc111480403"/>
      <w:r/>
      <w:bookmarkStart w:id="3" w:name="_Toc29138"/>
      <w:r/>
      <w:bookmarkStart w:id="4" w:name="_Toc29957"/>
      <w:r/>
      <w:bookmarkStart w:id="5" w:name="_Toc15240"/>
      <w:r/>
      <w:bookmarkStart w:id="6" w:name="_Toc33266147"/>
      <w:r/>
      <w:bookmarkStart w:id="7" w:name="_Toc100582942"/>
      <w:r/>
      <w:bookmarkStart w:id="8" w:name="_Toc25559"/>
      <w:r/>
      <w:bookmarkStart w:id="9" w:name="_Toc111480039"/>
      <w:r/>
      <w:bookmarkStart w:id="10" w:name="_Toc104982462"/>
      <w:r/>
      <w:bookmarkStart w:id="11" w:name="_Toc21016"/>
      <w:r/>
      <w:bookmarkStart w:id="12" w:name="_Toc5601"/>
      <w:r/>
      <w:bookmarkStart w:id="13" w:name="_Toc24699"/>
      <w:r/>
      <w:bookmarkStart w:id="14" w:name="_Toc11575"/>
      <w:r/>
      <w:bookmarkStart w:id="15" w:name="_Toc111479742"/>
      <w:r/>
      <w:bookmarkStart w:id="16" w:name="_Toc99794662"/>
      <w:r/>
      <w:bookmarkStart w:id="17" w:name="_Toc98318833"/>
      <w:r/>
      <w:bookmarkStart w:id="18" w:name="_Toc31701"/>
      <w:r/>
      <w:bookmarkStart w:id="19" w:name="_Toc29936"/>
      <w:r/>
      <w:bookmarkStart w:id="20" w:name="_Toc26976"/>
      <w:r/>
      <w:bookmarkStart w:id="21" w:name="_Toc5705"/>
      <w:r/>
      <w:bookmarkStart w:id="22" w:name="_Toc129947941"/>
      <w:r/>
      <w:bookmarkStart w:id="23" w:name="_Toc4733"/>
      <w:r/>
      <w:bookmarkStart w:id="24" w:name="_Toc202710980"/>
      <w:r/>
      <w:bookmarkStart w:id="25" w:name="_Toc14112"/>
      <w:r>
        <w:rPr>
          <w:rFonts w:hint="eastAsia" w:ascii="宋体" w:hAnsi="宋体" w:eastAsia="宋体" w:cs="仿宋"/>
          <w:color w:val="0c0c0c"/>
          <w:spacing w:val="-10"/>
          <w:szCs w:val="36"/>
        </w:rPr>
        <w:t xml:space="preserve">第一章 </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rPr>
          <w:rFonts w:hint="eastAsia" w:ascii="宋体" w:hAnsi="宋体" w:eastAsia="宋体" w:cs="仿宋"/>
          <w:color w:val="0c0c0c"/>
          <w:spacing w:val="-10"/>
          <w:szCs w:val="36"/>
        </w:rPr>
        <w:t xml:space="preserve"> </w:t>
      </w:r>
      <w:bookmarkEnd w:id="22"/>
      <w:r>
        <w:rPr>
          <w:rFonts w:hint="eastAsia" w:ascii="宋体" w:hAnsi="宋体" w:eastAsia="宋体" w:cs="仿宋"/>
          <w:color w:val="0c0c0c"/>
          <w:spacing w:val="-10"/>
          <w:szCs w:val="36"/>
        </w:rPr>
        <w:t xml:space="preserve">竞争性磋商邀请</w:t>
      </w:r>
      <w:bookmarkEnd w:id="23"/>
      <w:r/>
      <w:bookmarkEnd w:id="24"/>
      <w:r/>
      <w:bookmarkEnd w:id="25"/>
      <w:r/>
      <w:r/>
    </w:p>
    <w:p>
      <w:pPr>
        <w:pStyle w:val="788"/>
        <w:ind w:firstLine="480"/>
        <w:spacing w:line="324" w:lineRule="auto"/>
        <w:widowControl/>
        <w:rPr>
          <w:rFonts w:hint="eastAsia" w:ascii="宋体" w:hAnsi="宋体" w:eastAsia="宋体" w:cs="仿宋"/>
          <w:sz w:val="24"/>
          <w:szCs w:val="24"/>
        </w:rPr>
        <w:pBdr>
          <w:top w:val="single" w:color="auto" w:sz="4" w:space="0"/>
          <w:left w:val="single" w:color="auto" w:sz="4" w:space="0"/>
          <w:bottom w:val="single" w:color="auto" w:sz="4" w:space="0"/>
          <w:right w:val="single" w:color="auto" w:sz="4" w:space="0"/>
        </w:pBdr>
      </w:pPr>
      <w:r/>
      <w:bookmarkStart w:id="26" w:name="_Toc28359089"/>
      <w:r/>
      <w:bookmarkStart w:id="27" w:name="_Toc28359012"/>
      <w:r/>
      <w:bookmarkStart w:id="28" w:name="_Toc35393798"/>
      <w:r/>
      <w:bookmarkStart w:id="29" w:name="_Toc35393629"/>
      <w:r>
        <w:rPr>
          <w:rFonts w:hint="eastAsia" w:ascii="宋体" w:hAnsi="宋体" w:eastAsia="宋体" w:cs="仿宋"/>
          <w:sz w:val="24"/>
          <w:szCs w:val="24"/>
        </w:rPr>
        <w:t xml:space="preserve">项目概况</w:t>
      </w:r>
      <w:r/>
    </w:p>
    <w:p>
      <w:pPr>
        <w:pStyle w:val="788"/>
        <w:ind w:firstLine="480"/>
        <w:spacing w:line="324" w:lineRule="auto"/>
        <w:widowControl/>
        <w:rPr>
          <w:rFonts w:hint="eastAsia" w:ascii="宋体" w:hAnsi="宋体" w:eastAsia="宋体" w:cs="仿宋"/>
          <w:sz w:val="24"/>
          <w:szCs w:val="24"/>
        </w:rPr>
        <w:pBdr>
          <w:top w:val="single" w:color="auto" w:sz="4" w:space="0"/>
          <w:left w:val="single" w:color="auto" w:sz="4" w:space="0"/>
          <w:bottom w:val="single" w:color="auto" w:sz="4" w:space="0"/>
          <w:right w:val="single" w:color="auto" w:sz="4" w:space="0"/>
        </w:pBdr>
      </w:pPr>
      <w:r>
        <w:rPr>
          <w:rFonts w:hint="eastAsia" w:ascii="宋体" w:hAnsi="宋体" w:eastAsia="宋体" w:cs="仿宋"/>
          <w:sz w:val="24"/>
          <w:szCs w:val="24"/>
          <w:u w:val="single"/>
        </w:rPr>
        <w:t xml:space="preserve">第五届中国（南京）新赛道大会服务项目</w:t>
      </w:r>
      <w:r>
        <w:rPr>
          <w:rFonts w:hint="eastAsia" w:ascii="宋体" w:hAnsi="宋体" w:eastAsia="宋体" w:cs="仿宋"/>
          <w:sz w:val="24"/>
          <w:szCs w:val="24"/>
          <w:u w:val="single"/>
        </w:rPr>
        <w:t xml:space="preserve">JSZC-320102-NJYH-C2025-0005</w:t>
      </w:r>
      <w:r>
        <w:rPr>
          <w:rFonts w:hint="eastAsia" w:ascii="宋体" w:hAnsi="宋体" w:eastAsia="宋体" w:cs="仿宋"/>
          <w:sz w:val="24"/>
          <w:szCs w:val="24"/>
          <w:u w:val="single"/>
        </w:rPr>
      </w:r>
      <w:r>
        <w:rPr>
          <w:rFonts w:hint="eastAsia" w:ascii="宋体" w:hAnsi="宋体" w:eastAsia="宋体" w:cs="仿宋"/>
          <w:sz w:val="24"/>
          <w:szCs w:val="24"/>
        </w:rPr>
        <w:t xml:space="preserve">采购项目的潜在供应商应在</w:t>
      </w:r>
      <w:r>
        <w:rPr>
          <w:rFonts w:hint="eastAsia" w:ascii="宋体" w:hAnsi="宋体" w:eastAsia="宋体" w:cs="仿宋"/>
          <w:sz w:val="24"/>
          <w:szCs w:val="24"/>
          <w:u w:val="single"/>
        </w:rPr>
        <w:t xml:space="preserve">江苏政府采购网“苏采云”系统</w:t>
      </w:r>
      <w:r>
        <w:rPr>
          <w:rFonts w:hint="eastAsia" w:ascii="宋体" w:hAnsi="宋体" w:eastAsia="宋体" w:cs="仿宋"/>
          <w:sz w:val="24"/>
          <w:szCs w:val="24"/>
        </w:rPr>
        <w:t xml:space="preserve">获取采购文件，并于</w:t>
      </w:r>
      <w:r>
        <w:rPr>
          <w:rFonts w:hint="eastAsia" w:ascii="宋体" w:hAnsi="宋体" w:eastAsia="宋体" w:cs="仿宋"/>
          <w:sz w:val="24"/>
          <w:szCs w:val="24"/>
          <w:u w:val="single"/>
        </w:rPr>
        <w:t xml:space="preserve">202</w:t>
      </w:r>
      <w:r>
        <w:rPr>
          <w:rFonts w:hint="eastAsia" w:ascii="宋体" w:hAnsi="宋体" w:eastAsia="宋体" w:cs="仿宋"/>
          <w:sz w:val="24"/>
          <w:szCs w:val="24"/>
          <w:highlight w:val="none"/>
          <w:u w:val="single"/>
        </w:rPr>
        <w:t xml:space="preserve">5年</w:t>
      </w:r>
      <w:r>
        <w:rPr>
          <w:rFonts w:hint="eastAsia" w:ascii="宋体" w:hAnsi="宋体" w:eastAsia="宋体" w:cs="仿宋"/>
          <w:sz w:val="24"/>
          <w:szCs w:val="24"/>
          <w:highlight w:val="none"/>
          <w:u w:val="single"/>
          <w:lang w:val="en-US" w:eastAsia="zh-CN"/>
        </w:rPr>
        <w:t xml:space="preserve">11</w:t>
      </w:r>
      <w:r>
        <w:rPr>
          <w:rFonts w:hint="eastAsia" w:ascii="宋体" w:hAnsi="宋体" w:eastAsia="宋体" w:cs="仿宋"/>
          <w:sz w:val="24"/>
          <w:szCs w:val="24"/>
          <w:highlight w:val="none"/>
          <w:u w:val="single"/>
        </w:rPr>
        <w:t xml:space="preserve">月</w:t>
      </w:r>
      <w:r>
        <w:rPr>
          <w:rFonts w:hint="eastAsia" w:ascii="宋体" w:hAnsi="宋体" w:eastAsia="宋体" w:cs="仿宋"/>
          <w:sz w:val="24"/>
          <w:szCs w:val="24"/>
          <w:highlight w:val="none"/>
          <w:u w:val="single"/>
          <w:lang w:val="en-US" w:eastAsia="zh-CN"/>
        </w:rPr>
        <w:t xml:space="preserve">18</w:t>
      </w:r>
      <w:r>
        <w:rPr>
          <w:rFonts w:hint="eastAsia" w:ascii="宋体" w:hAnsi="宋体" w:eastAsia="宋体" w:cs="仿宋"/>
          <w:sz w:val="24"/>
          <w:szCs w:val="24"/>
          <w:highlight w:val="none"/>
          <w:u w:val="single"/>
        </w:rPr>
        <w:t xml:space="preserve">日14</w:t>
      </w:r>
      <w:r>
        <w:rPr>
          <w:rFonts w:hint="eastAsia" w:ascii="宋体" w:hAnsi="宋体" w:eastAsia="宋体" w:cs="仿宋"/>
          <w:sz w:val="24"/>
          <w:szCs w:val="24"/>
          <w:u w:val="single"/>
        </w:rPr>
        <w:t xml:space="preserve">点00分</w:t>
      </w:r>
      <w:r>
        <w:rPr>
          <w:rFonts w:hint="eastAsia" w:ascii="宋体" w:hAnsi="宋体" w:eastAsia="宋体" w:cs="仿宋"/>
          <w:sz w:val="24"/>
          <w:szCs w:val="24"/>
        </w:rPr>
        <w:t xml:space="preserve">（北京时间）前提交响应文件。</w:t>
      </w:r>
      <w:r/>
    </w:p>
    <w:p>
      <w:pPr>
        <w:ind w:firstLine="482"/>
        <w:spacing w:before="120" w:line="324" w:lineRule="auto"/>
        <w:rPr>
          <w:rFonts w:hint="eastAsia" w:ascii="宋体" w:hAnsi="宋体" w:eastAsia="宋体" w:cs="仿宋"/>
          <w:b/>
          <w:bCs/>
        </w:rPr>
      </w:pPr>
      <w:r>
        <w:rPr>
          <w:rFonts w:hint="eastAsia" w:ascii="宋体" w:hAnsi="宋体" w:eastAsia="宋体" w:cs="仿宋"/>
          <w:b/>
          <w:bCs/>
        </w:rPr>
        <w:t xml:space="preserve">一、项目基本情况</w:t>
      </w:r>
      <w:bookmarkEnd w:id="26"/>
      <w:r/>
      <w:bookmarkEnd w:id="27"/>
      <w:r/>
      <w:bookmarkEnd w:id="28"/>
      <w:r/>
      <w:bookmarkEnd w:id="29"/>
      <w:r/>
      <w:r/>
    </w:p>
    <w:p>
      <w:pPr>
        <w:ind w:firstLine="480"/>
        <w:spacing w:line="324" w:lineRule="auto"/>
        <w:rPr>
          <w:rFonts w:hint="eastAsia" w:ascii="宋体" w:hAnsi="宋体" w:eastAsia="宋体" w:cs="仿宋"/>
          <w:u w:val="single"/>
          <w:lang w:eastAsia="zh-CN"/>
        </w:rPr>
      </w:pPr>
      <w:r>
        <w:rPr>
          <w:rFonts w:hint="eastAsia" w:ascii="宋体" w:hAnsi="宋体" w:eastAsia="宋体" w:cs="仿宋"/>
        </w:rPr>
        <w:t xml:space="preserve">1.1 项目编号：</w:t>
      </w:r>
      <w:bookmarkStart w:id="30" w:name="_Toc28359090"/>
      <w:r/>
      <w:bookmarkStart w:id="31" w:name="_Toc35393630"/>
      <w:r/>
      <w:bookmarkStart w:id="32" w:name="_Toc35393799"/>
      <w:r/>
      <w:bookmarkStart w:id="33" w:name="_Toc28359013"/>
      <w:r>
        <w:rPr>
          <w:rFonts w:hint="eastAsia" w:ascii="宋体" w:hAnsi="宋体" w:eastAsia="宋体" w:cs="仿宋"/>
          <w:u w:val="single"/>
          <w:lang w:eastAsia="zh-CN"/>
        </w:rPr>
        <w:t xml:space="preserve">JSZC-320102-NJYH-C2025-0005</w:t>
      </w:r>
      <w:r/>
    </w:p>
    <w:p>
      <w:pPr>
        <w:ind w:firstLine="480"/>
        <w:spacing w:line="324" w:lineRule="auto"/>
        <w:rPr>
          <w:rFonts w:hint="eastAsia" w:ascii="宋体" w:hAnsi="宋体" w:eastAsia="宋体" w:cs="仿宋"/>
          <w:u w:val="single"/>
        </w:rPr>
      </w:pPr>
      <w:r>
        <w:rPr>
          <w:rFonts w:hint="eastAsia" w:ascii="宋体" w:hAnsi="宋体" w:eastAsia="宋体" w:cs="仿宋"/>
        </w:rPr>
        <w:t xml:space="preserve">1.2 项目名称：</w:t>
      </w:r>
      <w:r>
        <w:rPr>
          <w:rFonts w:hint="eastAsia" w:ascii="宋体" w:hAnsi="宋体" w:eastAsia="宋体" w:cs="仿宋"/>
          <w:u w:val="single"/>
        </w:rPr>
        <w:t xml:space="preserve">第五届中国（南京）新赛道大会服务项目</w:t>
      </w:r>
      <w:bookmarkStart w:id="370" w:name="_GoBack"/>
      <w:r/>
      <w:bookmarkEnd w:id="370"/>
      <w:r/>
      <w:r/>
    </w:p>
    <w:p>
      <w:pPr>
        <w:ind w:firstLine="480"/>
        <w:spacing w:line="324" w:lineRule="auto"/>
        <w:rPr>
          <w:rFonts w:hint="eastAsia" w:ascii="宋体" w:hAnsi="宋体" w:eastAsia="宋体" w:cs="仿宋"/>
          <w:u w:val="single"/>
        </w:rPr>
      </w:pPr>
      <w:r>
        <w:rPr>
          <w:rFonts w:hint="eastAsia" w:ascii="宋体" w:hAnsi="宋体" w:eastAsia="宋体" w:cs="仿宋"/>
        </w:rPr>
        <w:t xml:space="preserve">1.3 采购方式：</w:t>
      </w:r>
      <w:r>
        <w:rPr>
          <w:rFonts w:hint="eastAsia" w:ascii="宋体" w:hAnsi="宋体" w:eastAsia="宋体" w:cs="仿宋"/>
          <w:u w:val="single"/>
        </w:rPr>
        <w:t xml:space="preserve">竞争性磋商</w:t>
      </w:r>
      <w:r/>
    </w:p>
    <w:p>
      <w:pPr>
        <w:ind w:firstLine="480"/>
        <w:spacing w:line="324" w:lineRule="auto"/>
        <w:rPr>
          <w:rFonts w:hint="eastAsia" w:ascii="宋体" w:hAnsi="宋体" w:eastAsia="宋体" w:cs="仿宋"/>
          <w:u w:val="single"/>
        </w:rPr>
      </w:pPr>
      <w:r>
        <w:rPr>
          <w:rFonts w:hint="eastAsia" w:ascii="宋体" w:hAnsi="宋体" w:eastAsia="宋体" w:cs="仿宋"/>
        </w:rPr>
        <w:t xml:space="preserve">1.4 采购项目预算金额：</w:t>
      </w:r>
      <w:r>
        <w:rPr>
          <w:rFonts w:hint="eastAsia" w:ascii="宋体" w:hAnsi="宋体" w:eastAsia="宋体" w:cs="仿宋"/>
          <w:u w:val="single"/>
        </w:rPr>
        <w:t xml:space="preserve">200万元</w:t>
      </w:r>
      <w:r/>
    </w:p>
    <w:p>
      <w:pPr>
        <w:ind w:firstLine="480"/>
        <w:spacing w:line="324" w:lineRule="auto"/>
        <w:rPr>
          <w:rFonts w:hint="eastAsia" w:ascii="宋体" w:hAnsi="宋体" w:eastAsia="宋体" w:cs="仿宋"/>
        </w:rPr>
      </w:pPr>
      <w:r>
        <w:rPr>
          <w:rFonts w:hint="eastAsia" w:ascii="宋体" w:hAnsi="宋体" w:eastAsia="宋体" w:cs="仿宋"/>
        </w:rPr>
        <w:t xml:space="preserve">1.5 本项目设定最高限价，最高限价为</w:t>
      </w:r>
      <w:r>
        <w:rPr>
          <w:rFonts w:hint="eastAsia" w:ascii="宋体" w:hAnsi="宋体" w:eastAsia="宋体" w:cs="仿宋"/>
          <w:u w:val="single"/>
        </w:rPr>
        <w:t xml:space="preserve">200</w:t>
      </w:r>
      <w:r>
        <w:rPr>
          <w:rFonts w:hint="eastAsia" w:ascii="宋体" w:hAnsi="宋体" w:eastAsia="宋体" w:cs="仿宋"/>
        </w:rPr>
        <w:t xml:space="preserve">万元</w:t>
      </w:r>
      <w:r/>
    </w:p>
    <w:p>
      <w:pPr>
        <w:ind w:firstLine="480"/>
        <w:spacing w:line="324" w:lineRule="auto"/>
        <w:rPr>
          <w:rFonts w:hint="eastAsia" w:ascii="宋体" w:hAnsi="宋体" w:eastAsia="宋体" w:cs="仿宋"/>
          <w:u w:val="single"/>
        </w:rPr>
      </w:pPr>
      <w:r>
        <w:rPr>
          <w:rFonts w:hint="eastAsia" w:ascii="宋体" w:hAnsi="宋体" w:eastAsia="宋体" w:cs="仿宋"/>
        </w:rPr>
        <w:t xml:space="preserve">1.6 采购需求：</w:t>
      </w:r>
      <w:r>
        <w:rPr>
          <w:rFonts w:hint="eastAsia" w:ascii="宋体" w:hAnsi="宋体" w:eastAsia="宋体" w:cs="仿宋"/>
          <w:u w:val="single"/>
        </w:rPr>
        <w:t xml:space="preserve">详见采购文件第四章</w:t>
      </w:r>
      <w:r/>
    </w:p>
    <w:p>
      <w:pPr>
        <w:ind w:firstLine="480"/>
        <w:spacing w:line="324" w:lineRule="auto"/>
        <w:rPr>
          <w:rFonts w:hint="eastAsia" w:ascii="宋体" w:hAnsi="宋体" w:eastAsia="宋体" w:cs="仿宋"/>
        </w:rPr>
      </w:pPr>
      <w:r>
        <w:rPr>
          <w:rFonts w:hint="eastAsia" w:ascii="宋体" w:hAnsi="宋体" w:eastAsia="宋体" w:cs="仿宋"/>
        </w:rPr>
        <w:t xml:space="preserve">1.7 合同履行期限：</w:t>
      </w:r>
      <w:r>
        <w:rPr>
          <w:rFonts w:hint="eastAsia" w:ascii="宋体" w:hAnsi="宋体" w:eastAsia="宋体" w:cs="仿宋"/>
          <w:u w:val="single"/>
        </w:rPr>
        <w:t xml:space="preserve">自合同签订之日起至本届大会合同相关内容全部结束</w:t>
      </w:r>
      <w:r/>
    </w:p>
    <w:p>
      <w:pPr>
        <w:ind w:firstLine="480"/>
        <w:spacing w:line="324" w:lineRule="auto"/>
        <w:rPr>
          <w:rFonts w:hint="eastAsia" w:ascii="宋体" w:hAnsi="宋体" w:eastAsia="宋体" w:cs="仿宋"/>
        </w:rPr>
      </w:pPr>
      <w:r>
        <w:rPr>
          <w:rFonts w:hint="eastAsia" w:ascii="宋体" w:hAnsi="宋体" w:eastAsia="宋体" w:cs="仿宋"/>
        </w:rPr>
        <w:t xml:space="preserve">1.8 本项目(是/否)接受联合体：</w:t>
      </w:r>
      <w:r>
        <w:rPr>
          <w:rFonts w:hint="eastAsia" w:ascii="宋体" w:hAnsi="宋体" w:eastAsia="宋体" w:cs="仿宋"/>
          <w:u w:val="single"/>
        </w:rPr>
        <w:t xml:space="preserve"> 否 </w:t>
      </w:r>
      <w:r/>
    </w:p>
    <w:p>
      <w:pPr>
        <w:ind w:firstLine="482"/>
        <w:spacing w:line="324" w:lineRule="auto"/>
        <w:rPr>
          <w:rFonts w:hint="eastAsia" w:ascii="宋体" w:hAnsi="宋体" w:eastAsia="宋体" w:cs="仿宋"/>
          <w:b/>
          <w:bCs/>
        </w:rPr>
      </w:pPr>
      <w:r>
        <w:rPr>
          <w:rFonts w:hint="eastAsia" w:ascii="宋体" w:hAnsi="宋体" w:eastAsia="宋体" w:cs="仿宋"/>
          <w:b/>
          <w:bCs/>
        </w:rPr>
        <w:t xml:space="preserve">二、申请人的资格要求</w:t>
      </w:r>
      <w:bookmarkEnd w:id="30"/>
      <w:r/>
      <w:bookmarkEnd w:id="31"/>
      <w:r/>
      <w:bookmarkEnd w:id="32"/>
      <w:r/>
      <w:bookmarkEnd w:id="33"/>
      <w:r/>
      <w:r/>
    </w:p>
    <w:p>
      <w:pPr>
        <w:ind w:firstLine="480"/>
        <w:spacing w:line="324" w:lineRule="auto"/>
        <w:rPr>
          <w:rFonts w:hint="eastAsia" w:ascii="宋体" w:hAnsi="宋体" w:eastAsia="宋体" w:cs="仿宋"/>
          <w:b/>
          <w:bCs/>
          <w:szCs w:val="24"/>
        </w:rPr>
      </w:pPr>
      <w:r>
        <w:rPr>
          <w:rFonts w:hint="eastAsia" w:ascii="宋体" w:hAnsi="宋体" w:eastAsia="宋体" w:cs="仿宋"/>
          <w:b/>
          <w:bCs/>
          <w:szCs w:val="24"/>
        </w:rPr>
        <w:t xml:space="preserve">2.1满足《中华人民共和国政府采购法》第二十二条规定：</w:t>
      </w:r>
      <w:r/>
    </w:p>
    <w:p>
      <w:pPr>
        <w:ind w:firstLine="480"/>
        <w:spacing w:line="324" w:lineRule="auto"/>
        <w:rPr>
          <w:rFonts w:hint="eastAsia" w:ascii="宋体" w:hAnsi="宋体" w:eastAsia="宋体" w:cs="仿宋"/>
          <w:szCs w:val="24"/>
        </w:rPr>
      </w:pPr>
      <w:r>
        <w:rPr>
          <w:rFonts w:hint="eastAsia" w:ascii="宋体" w:hAnsi="宋体" w:eastAsia="宋体" w:cs="仿宋"/>
          <w:b/>
          <w:bCs/>
          <w:szCs w:val="24"/>
        </w:rPr>
        <w:t xml:space="preserve">（1）具有独立承担民事责任的能力</w:t>
      </w:r>
      <w:r>
        <w:rPr>
          <w:rFonts w:hint="eastAsia" w:ascii="宋体" w:hAnsi="宋体" w:eastAsia="宋体" w:cs="仿宋"/>
          <w:szCs w:val="24"/>
        </w:rPr>
        <w:t xml:space="preserve">（提供法人或者其他组织的营业执照等证明文件，自然人提供身份证明）；</w:t>
      </w:r>
      <w:r/>
    </w:p>
    <w:p>
      <w:pPr>
        <w:ind w:firstLine="480"/>
        <w:spacing w:line="324" w:lineRule="auto"/>
        <w:rPr>
          <w:rFonts w:hint="eastAsia" w:ascii="宋体" w:hAnsi="宋体" w:eastAsia="宋体" w:cs="仿宋"/>
          <w:szCs w:val="24"/>
        </w:rPr>
      </w:pPr>
      <w:r>
        <w:rPr>
          <w:rFonts w:hint="eastAsia" w:ascii="宋体" w:hAnsi="宋体" w:eastAsia="宋体" w:cs="仿宋"/>
          <w:b/>
          <w:bCs/>
          <w:szCs w:val="24"/>
        </w:rPr>
        <w:t xml:space="preserve">（2）具有良好的商业信誉和健全的财务会计制度</w:t>
      </w:r>
      <w:r>
        <w:rPr>
          <w:rFonts w:hint="eastAsia" w:ascii="宋体" w:hAnsi="宋体" w:eastAsia="宋体" w:cs="仿宋"/>
          <w:szCs w:val="24"/>
        </w:rPr>
        <w:t xml:space="preserve">（提供参加本次政府采购活动上一年度经审计的财务报告（法人成立满一年的提供）或参加本次政府采购活动前一年内（任意一个月）的会计报表或参加本次政府采购活动前一年内的银行资信证明）；</w:t>
      </w:r>
      <w:r/>
    </w:p>
    <w:p>
      <w:pPr>
        <w:ind w:firstLine="480"/>
        <w:spacing w:line="324" w:lineRule="auto"/>
        <w:rPr>
          <w:rFonts w:hint="eastAsia" w:ascii="宋体" w:hAnsi="宋体" w:eastAsia="宋体" w:cs="仿宋"/>
          <w:szCs w:val="24"/>
        </w:rPr>
      </w:pPr>
      <w:r>
        <w:rPr>
          <w:rFonts w:hint="eastAsia" w:ascii="宋体" w:hAnsi="宋体" w:eastAsia="宋体" w:cs="仿宋"/>
          <w:b/>
          <w:bCs/>
          <w:szCs w:val="24"/>
        </w:rPr>
        <w:t xml:space="preserve">（3）有依法缴纳税收和社会保障资金的良好记录</w:t>
      </w:r>
      <w:r>
        <w:rPr>
          <w:rFonts w:hint="eastAsia" w:ascii="宋体" w:hAnsi="宋体" w:eastAsia="宋体" w:cs="仿宋"/>
          <w:szCs w:val="24"/>
        </w:rPr>
        <w:t xml:space="preserve">（提供参加本次政府采购活动前一年内（任意一个月）依法缴纳税收和社会保障资金的证明材料；供应商依法享受缓缴、免缴税收、社会保障资金的提供证明材料）；</w:t>
      </w:r>
      <w:r/>
    </w:p>
    <w:p>
      <w:pPr>
        <w:ind w:firstLine="480"/>
        <w:spacing w:line="324" w:lineRule="auto"/>
        <w:rPr>
          <w:rFonts w:hint="eastAsia" w:ascii="宋体" w:hAnsi="宋体" w:eastAsia="宋体" w:cs="仿宋"/>
          <w:szCs w:val="24"/>
        </w:rPr>
      </w:pPr>
      <w:r>
        <w:rPr>
          <w:rFonts w:hint="eastAsia" w:ascii="宋体" w:hAnsi="宋体" w:eastAsia="宋体" w:cs="仿宋"/>
          <w:b/>
          <w:bCs/>
          <w:szCs w:val="24"/>
        </w:rPr>
        <w:t xml:space="preserve">（4）具有履行合同所必需的设备和专业技术能力</w:t>
      </w:r>
      <w:r>
        <w:rPr>
          <w:rFonts w:hint="eastAsia" w:ascii="宋体" w:hAnsi="宋体" w:eastAsia="宋体" w:cs="仿宋"/>
          <w:szCs w:val="24"/>
        </w:rPr>
        <w:t xml:space="preserve">（根据项目需求提供履行合同所必需的设备和专业技术能力的证明材料）；</w:t>
      </w:r>
      <w:r/>
    </w:p>
    <w:p>
      <w:pPr>
        <w:ind w:firstLine="480"/>
        <w:spacing w:line="324" w:lineRule="auto"/>
        <w:rPr>
          <w:rFonts w:hint="eastAsia" w:ascii="宋体" w:hAnsi="宋体" w:eastAsia="宋体" w:cs="仿宋"/>
          <w:szCs w:val="24"/>
        </w:rPr>
      </w:pPr>
      <w:r>
        <w:rPr>
          <w:rFonts w:hint="eastAsia" w:ascii="宋体" w:hAnsi="宋体" w:eastAsia="宋体" w:cs="仿宋"/>
          <w:b/>
          <w:bCs/>
          <w:szCs w:val="24"/>
        </w:rPr>
        <w:t xml:space="preserve">（5）参加本项目政府采购活动前三年内，在经营活动中没有重大违法记录</w:t>
      </w:r>
      <w:r>
        <w:rPr>
          <w:rFonts w:hint="eastAsia" w:ascii="宋体" w:hAnsi="宋体" w:eastAsia="宋体" w:cs="仿宋"/>
          <w:szCs w:val="24"/>
        </w:rPr>
        <w:t xml:space="preserve">（提供参加本次政府采购活动前3年内在经营活动中没有重大违法记录的书面声明）；</w:t>
      </w:r>
      <w:r/>
    </w:p>
    <w:p>
      <w:pPr>
        <w:ind w:firstLine="480"/>
        <w:spacing w:line="324" w:lineRule="auto"/>
        <w:rPr>
          <w:rFonts w:hint="eastAsia" w:ascii="宋体" w:hAnsi="宋体" w:eastAsia="宋体" w:cs="仿宋"/>
          <w:szCs w:val="24"/>
        </w:rPr>
      </w:pPr>
      <w:r>
        <w:rPr>
          <w:rFonts w:hint="eastAsia" w:ascii="宋体" w:hAnsi="宋体" w:eastAsia="宋体" w:cs="仿宋"/>
          <w:b/>
          <w:bCs/>
          <w:szCs w:val="24"/>
        </w:rPr>
        <w:t xml:space="preserve">（6）具备法律、行政法规规定的其他条件：</w:t>
      </w:r>
      <w:r>
        <w:rPr>
          <w:rFonts w:hint="eastAsia" w:ascii="宋体" w:hAnsi="宋体" w:eastAsia="宋体" w:cs="仿宋"/>
          <w:szCs w:val="24"/>
        </w:rPr>
        <w:t xml:space="preserve">无。</w:t>
      </w:r>
      <w:r/>
    </w:p>
    <w:p>
      <w:pPr>
        <w:ind w:firstLine="480"/>
        <w:spacing w:line="324" w:lineRule="auto"/>
        <w:rPr>
          <w:rFonts w:hint="eastAsia" w:ascii="宋体" w:hAnsi="宋体" w:eastAsia="宋体" w:cs="仿宋"/>
          <w:bCs/>
          <w:szCs w:val="24"/>
          <w:lang w:val="zh-CN"/>
        </w:rPr>
      </w:pPr>
      <w:r/>
      <w:bookmarkStart w:id="34" w:name="_Toc35393800"/>
      <w:r/>
      <w:bookmarkStart w:id="35" w:name="_Toc28359091"/>
      <w:r/>
      <w:bookmarkStart w:id="36" w:name="_Toc28359014"/>
      <w:r/>
      <w:bookmarkStart w:id="37" w:name="_Toc35393631"/>
      <w:r>
        <w:rPr>
          <w:rFonts w:hint="eastAsia" w:ascii="宋体" w:hAnsi="宋体" w:eastAsia="宋体" w:cs="仿宋"/>
          <w:b/>
          <w:bCs/>
          <w:szCs w:val="24"/>
          <w:lang w:val="zh-CN"/>
        </w:rPr>
        <w:t xml:space="preserve">2.2落实政府采购政策需满足的资格要求：</w:t>
      </w:r>
      <w:r>
        <w:rPr>
          <w:rFonts w:hint="eastAsia" w:ascii="宋体" w:hAnsi="宋体" w:eastAsia="宋体" w:cs="仿宋"/>
          <w:bCs/>
          <w:szCs w:val="24"/>
          <w:lang w:val="zh-CN"/>
        </w:rPr>
        <w:t xml:space="preserve">（如属于专门面向中小企业采购的项目，供应商应为中小微企业、监狱企业、残疾人福利性单位）本项目按照采用以下第</w:t>
      </w:r>
      <w:r>
        <w:rPr>
          <w:rFonts w:hint="eastAsia" w:ascii="宋体" w:hAnsi="宋体" w:eastAsia="宋体" w:cs="仿宋"/>
          <w:bCs/>
          <w:szCs w:val="24"/>
          <w:u w:val="single"/>
          <w:lang w:val="zh-CN"/>
        </w:rPr>
        <w:t xml:space="preserve">（</w:t>
      </w:r>
      <w:r>
        <w:rPr>
          <w:rFonts w:hint="eastAsia" w:ascii="宋体" w:hAnsi="宋体" w:eastAsia="宋体" w:cs="仿宋"/>
          <w:bCs/>
          <w:szCs w:val="24"/>
          <w:u w:val="single"/>
        </w:rPr>
        <w:t xml:space="preserve">4）</w:t>
      </w:r>
      <w:r>
        <w:rPr>
          <w:rFonts w:hint="eastAsia" w:ascii="宋体" w:hAnsi="宋体" w:eastAsia="宋体" w:cs="仿宋"/>
          <w:bCs/>
          <w:szCs w:val="24"/>
          <w:lang w:val="zh-CN"/>
        </w:rPr>
        <w:t xml:space="preserve">种方式落实政府采购促进中小企业发展的要求：</w:t>
      </w:r>
      <w:r/>
    </w:p>
    <w:p>
      <w:pPr>
        <w:ind w:firstLine="480"/>
        <w:spacing w:line="324" w:lineRule="auto"/>
        <w:rPr>
          <w:rFonts w:hint="eastAsia" w:ascii="宋体" w:hAnsi="宋体" w:eastAsia="宋体" w:cs="仿宋"/>
          <w:bCs/>
          <w:szCs w:val="24"/>
          <w:lang w:val="zh-CN"/>
        </w:rPr>
      </w:pPr>
      <w:r>
        <w:rPr>
          <w:rFonts w:hint="eastAsia" w:ascii="宋体" w:hAnsi="宋体" w:eastAsia="宋体" w:cs="仿宋"/>
          <w:bCs/>
          <w:szCs w:val="24"/>
          <w:lang w:val="zh-CN"/>
        </w:rPr>
        <w:t xml:space="preserve">（1）本项目整体专门面向中小企业采购服务。</w:t>
      </w:r>
      <w:r/>
    </w:p>
    <w:p>
      <w:pPr>
        <w:ind w:firstLine="480"/>
        <w:spacing w:line="324" w:lineRule="auto"/>
        <w:rPr>
          <w:rFonts w:hint="eastAsia" w:ascii="宋体" w:hAnsi="宋体" w:eastAsia="宋体" w:cs="仿宋"/>
          <w:bCs/>
          <w:szCs w:val="24"/>
          <w:lang w:val="zh-CN"/>
        </w:rPr>
      </w:pPr>
      <w:r>
        <w:rPr>
          <w:rFonts w:hint="eastAsia" w:ascii="宋体" w:hAnsi="宋体" w:eastAsia="宋体" w:cs="仿宋"/>
          <w:bCs/>
          <w:szCs w:val="24"/>
          <w:lang w:val="zh-CN"/>
        </w:rPr>
        <w:t xml:space="preserve">（2）本项目整体专门面向小微企业采购服务。</w:t>
      </w:r>
      <w:r/>
    </w:p>
    <w:p>
      <w:pPr>
        <w:ind w:firstLine="480"/>
        <w:spacing w:line="324" w:lineRule="auto"/>
        <w:rPr>
          <w:rFonts w:hint="eastAsia" w:ascii="宋体" w:hAnsi="宋体" w:eastAsia="宋体" w:cs="仿宋"/>
          <w:bCs/>
          <w:szCs w:val="24"/>
          <w:lang w:val="zh-CN"/>
        </w:rPr>
      </w:pPr>
      <w:r>
        <w:rPr>
          <w:rFonts w:hint="eastAsia" w:ascii="宋体" w:hAnsi="宋体" w:eastAsia="宋体" w:cs="仿宋"/>
          <w:bCs/>
          <w:szCs w:val="24"/>
          <w:lang w:val="zh-CN"/>
        </w:rPr>
        <w:t xml:space="preserve">（3）本项目通过以下第</w:t>
      </w:r>
      <w:r>
        <w:rPr>
          <w:rFonts w:hint="eastAsia" w:ascii="宋体" w:hAnsi="宋体" w:eastAsia="宋体" w:cs="仿宋"/>
          <w:bCs/>
          <w:szCs w:val="24"/>
          <w:u w:val="single"/>
          <w:lang w:val="zh-CN"/>
        </w:rPr>
        <w:t xml:space="preserve">   </w:t>
      </w:r>
      <w:r>
        <w:rPr>
          <w:rFonts w:hint="eastAsia" w:ascii="宋体" w:hAnsi="宋体" w:eastAsia="宋体" w:cs="仿宋"/>
          <w:bCs/>
          <w:szCs w:val="24"/>
          <w:lang w:val="zh-CN"/>
        </w:rPr>
        <w:t xml:space="preserve">种方式预留部分采购份额采购中小企业服务：</w:t>
      </w:r>
      <w:r/>
    </w:p>
    <w:p>
      <w:pPr>
        <w:ind w:firstLine="480"/>
        <w:spacing w:line="324" w:lineRule="auto"/>
        <w:rPr>
          <w:rFonts w:hint="eastAsia" w:ascii="宋体" w:hAnsi="宋体" w:eastAsia="宋体" w:cs="仿宋"/>
          <w:bCs/>
          <w:szCs w:val="24"/>
          <w:lang w:val="zh-CN"/>
        </w:rPr>
      </w:pPr>
      <w:r>
        <w:rPr>
          <w:rFonts w:hint="eastAsia" w:ascii="宋体" w:hAnsi="宋体" w:eastAsia="宋体" w:cs="仿宋"/>
          <w:bCs/>
          <w:szCs w:val="24"/>
          <w:lang w:val="zh-CN"/>
        </w:rPr>
        <w:t xml:space="preserve">①本项目要求供应商以联合体形式参加，企业合同金额应当达到的比例为</w:t>
      </w:r>
      <w:r>
        <w:rPr>
          <w:rFonts w:hint="eastAsia" w:ascii="宋体" w:hAnsi="宋体" w:eastAsia="宋体" w:cs="仿宋"/>
          <w:bCs/>
          <w:szCs w:val="24"/>
          <w:u w:val="single"/>
        </w:rPr>
        <w:t xml:space="preserve">   </w:t>
      </w:r>
      <w:r>
        <w:rPr>
          <w:rFonts w:hint="eastAsia" w:ascii="宋体" w:hAnsi="宋体" w:eastAsia="宋体" w:cs="仿宋"/>
          <w:bCs/>
          <w:szCs w:val="24"/>
          <w:lang w:val="zh-CN"/>
        </w:rPr>
        <w:t xml:space="preserve">%。</w:t>
      </w:r>
      <w:r/>
    </w:p>
    <w:p>
      <w:pPr>
        <w:ind w:firstLine="480"/>
        <w:spacing w:line="324" w:lineRule="auto"/>
        <w:rPr>
          <w:rFonts w:hint="eastAsia" w:ascii="宋体" w:hAnsi="宋体" w:eastAsia="宋体" w:cs="仿宋"/>
          <w:bCs/>
          <w:szCs w:val="24"/>
          <w:lang w:val="zh-CN"/>
        </w:rPr>
      </w:pPr>
      <w:r>
        <w:rPr>
          <w:rFonts w:hint="eastAsia" w:ascii="宋体" w:hAnsi="宋体" w:eastAsia="宋体" w:cs="仿宋"/>
          <w:bCs/>
          <w:szCs w:val="24"/>
          <w:lang w:val="zh-CN"/>
        </w:rPr>
        <w:t xml:space="preserve">②本项目要求供应商进行合同分包，企业合同金额应当达到的比例为</w:t>
      </w:r>
      <w:r>
        <w:rPr>
          <w:rFonts w:hint="eastAsia" w:ascii="宋体" w:hAnsi="宋体" w:eastAsia="宋体" w:cs="仿宋"/>
          <w:bCs/>
          <w:szCs w:val="24"/>
          <w:u w:val="single"/>
        </w:rPr>
        <w:t xml:space="preserve">   </w:t>
      </w:r>
      <w:r>
        <w:rPr>
          <w:rFonts w:hint="eastAsia" w:ascii="宋体" w:hAnsi="宋体" w:eastAsia="宋体" w:cs="仿宋"/>
          <w:bCs/>
          <w:szCs w:val="24"/>
          <w:lang w:val="zh-CN"/>
        </w:rPr>
        <w:t xml:space="preserve">%。</w:t>
      </w:r>
      <w:r/>
    </w:p>
    <w:p>
      <w:pPr>
        <w:ind w:firstLine="480"/>
        <w:spacing w:line="324" w:lineRule="auto"/>
        <w:rPr>
          <w:rFonts w:hint="eastAsia" w:ascii="宋体" w:hAnsi="宋体" w:eastAsia="宋体" w:cs="仿宋"/>
          <w:bCs/>
          <w:szCs w:val="24"/>
          <w:lang w:val="zh-CN"/>
        </w:rPr>
      </w:pPr>
      <w:r>
        <w:rPr>
          <w:rFonts w:hint="eastAsia" w:ascii="宋体" w:hAnsi="宋体" w:eastAsia="宋体" w:cs="仿宋"/>
          <w:bCs/>
          <w:szCs w:val="24"/>
          <w:lang w:val="zh-CN"/>
        </w:rPr>
        <w:t xml:space="preserve">（4）本项目为非预留份额的采购项目或采购包，执行价格扣除优惠政策。</w:t>
      </w:r>
      <w:r/>
    </w:p>
    <w:p>
      <w:pPr>
        <w:ind w:firstLine="480"/>
        <w:spacing w:line="324" w:lineRule="auto"/>
        <w:rPr>
          <w:rFonts w:hint="eastAsia" w:ascii="宋体" w:hAnsi="宋体" w:eastAsia="宋体" w:cs="仿宋"/>
          <w:szCs w:val="24"/>
        </w:rPr>
      </w:pPr>
      <w:r>
        <w:rPr>
          <w:rFonts w:hint="eastAsia" w:ascii="宋体" w:hAnsi="宋体" w:eastAsia="宋体" w:cs="仿宋"/>
          <w:b/>
          <w:bCs/>
          <w:szCs w:val="24"/>
        </w:rPr>
        <w:t xml:space="preserve">2.3本项目的特定资格要求：</w:t>
      </w:r>
      <w:r>
        <w:rPr>
          <w:rFonts w:hint="eastAsia" w:ascii="宋体" w:hAnsi="宋体" w:eastAsia="宋体" w:cs="仿宋"/>
          <w:szCs w:val="24"/>
        </w:rPr>
        <w:t xml:space="preserve">无。</w:t>
      </w:r>
      <w:r/>
    </w:p>
    <w:p>
      <w:pPr>
        <w:ind w:firstLine="480"/>
        <w:spacing w:line="324" w:lineRule="auto"/>
        <w:rPr>
          <w:rFonts w:hint="eastAsia" w:ascii="宋体" w:hAnsi="宋体" w:eastAsia="宋体" w:cs="仿宋"/>
          <w:b/>
          <w:bCs/>
          <w:szCs w:val="24"/>
        </w:rPr>
      </w:pPr>
      <w:r>
        <w:rPr>
          <w:rFonts w:hint="eastAsia" w:ascii="宋体" w:hAnsi="宋体" w:eastAsia="宋体" w:cs="仿宋"/>
          <w:b/>
          <w:bCs/>
          <w:szCs w:val="24"/>
        </w:rPr>
        <w:t xml:space="preserve">2.4拒绝下述供应商参加本次采购活动：</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（1）供应商单位负责人为同一人或者存在直接控股、管理关系的不同供应商，不得参加同一合同项下的政府采购活动；</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（2）凡为采购项目提供整体设计、规范编制或者项目管理、监理、检测等服务的供应商，不得再参加本项目的采购活动；</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（3）供应商被“信用中国”网站（www.creditchina.gov.cn）、“中国政府采购网”(www.ccgp.gov.cn)列入失信被执行人、重大税收违法案件当事人名单、政府采购严重违法失信行为记录名单；</w:t>
      </w:r>
      <w:r/>
    </w:p>
    <w:p>
      <w:pPr>
        <w:ind w:firstLine="480"/>
        <w:spacing w:line="324" w:lineRule="auto"/>
        <w:rPr>
          <w:rFonts w:hint="eastAsia" w:ascii="宋体" w:hAnsi="宋体" w:eastAsia="宋体" w:cs="仿宋"/>
          <w:b/>
          <w:bCs/>
          <w:szCs w:val="24"/>
        </w:rPr>
      </w:pPr>
      <w:r>
        <w:rPr>
          <w:rFonts w:hint="eastAsia" w:ascii="宋体" w:hAnsi="宋体" w:eastAsia="宋体" w:cs="仿宋"/>
          <w:b/>
          <w:bCs/>
          <w:szCs w:val="24"/>
        </w:rPr>
        <w:t xml:space="preserve">（4）供应商未提供《南京市政府采购供应商信用记录表暨信用承诺书》。</w:t>
      </w:r>
      <w:r/>
    </w:p>
    <w:p>
      <w:pPr>
        <w:ind w:firstLine="482"/>
        <w:spacing w:line="324" w:lineRule="auto"/>
        <w:rPr>
          <w:rFonts w:hint="eastAsia" w:ascii="宋体" w:hAnsi="宋体" w:eastAsia="宋体" w:cs="仿宋"/>
          <w:b/>
          <w:bCs/>
        </w:rPr>
      </w:pPr>
      <w:r>
        <w:rPr>
          <w:rFonts w:hint="eastAsia" w:ascii="宋体" w:hAnsi="宋体" w:eastAsia="宋体" w:cs="仿宋"/>
          <w:b/>
          <w:bCs/>
          <w:lang w:val="zh-CN"/>
        </w:rPr>
        <w:t xml:space="preserve">三、获取磋商文件</w:t>
      </w:r>
      <w:bookmarkEnd w:id="34"/>
      <w:r/>
      <w:bookmarkEnd w:id="35"/>
      <w:r/>
      <w:bookmarkEnd w:id="36"/>
      <w:r/>
      <w:bookmarkEnd w:id="37"/>
      <w:r/>
      <w:r/>
    </w:p>
    <w:p>
      <w:pPr>
        <w:ind w:firstLine="480"/>
        <w:spacing w:line="324" w:lineRule="auto"/>
        <w:rPr>
          <w:rFonts w:hint="eastAsia" w:ascii="宋体" w:hAnsi="宋体" w:eastAsia="宋体" w:cs="仿宋"/>
        </w:rPr>
      </w:pPr>
      <w:r/>
      <w:bookmarkStart w:id="38" w:name="_Toc35393801"/>
      <w:r/>
      <w:bookmarkStart w:id="39" w:name="_Toc28359092"/>
      <w:r/>
      <w:bookmarkStart w:id="40" w:name="_Toc28359015"/>
      <w:r/>
      <w:bookmarkStart w:id="41" w:name="_Toc35393632"/>
      <w:r>
        <w:rPr>
          <w:rFonts w:hint="eastAsia" w:ascii="宋体" w:hAnsi="宋体" w:eastAsia="宋体" w:cs="仿宋"/>
        </w:rPr>
        <w:t xml:space="preserve">3.1 时间：自磋商文件公告发布之日起5个工作日</w:t>
      </w:r>
      <w:r/>
    </w:p>
    <w:p>
      <w:pPr>
        <w:ind w:firstLine="480"/>
        <w:spacing w:line="324" w:lineRule="auto"/>
        <w:rPr>
          <w:rFonts w:hint="eastAsia" w:ascii="宋体" w:hAnsi="宋体" w:eastAsia="宋体" w:cs="仿宋"/>
        </w:rPr>
      </w:pPr>
      <w:r>
        <w:rPr>
          <w:rFonts w:hint="eastAsia" w:ascii="宋体" w:hAnsi="宋体" w:eastAsia="宋体" w:cs="仿宋"/>
        </w:rPr>
        <w:t xml:space="preserve">3.2 地点：在“</w:t>
      </w:r>
      <w:r>
        <w:rPr>
          <w:rFonts w:hint="eastAsia" w:ascii="宋体" w:hAnsi="宋体" w:eastAsia="宋体" w:cs="Arial"/>
          <w:spacing w:val="8"/>
          <w:szCs w:val="21"/>
        </w:rPr>
        <w:t xml:space="preserve">江苏政府采购网”自行免费下载</w:t>
      </w:r>
      <w:r/>
    </w:p>
    <w:p>
      <w:pPr>
        <w:ind w:firstLine="480"/>
        <w:spacing w:line="324" w:lineRule="auto"/>
        <w:rPr>
          <w:rFonts w:hint="eastAsia" w:ascii="宋体" w:hAnsi="宋体" w:eastAsia="宋体" w:cs="仿宋"/>
        </w:rPr>
      </w:pPr>
      <w:r>
        <w:rPr>
          <w:rFonts w:hint="eastAsia" w:ascii="宋体" w:hAnsi="宋体" w:eastAsia="宋体" w:cs="仿宋"/>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24" w:lineRule="auto"/>
        <w:rPr>
          <w:rFonts w:hint="eastAsia" w:ascii="宋体" w:hAnsi="宋体" w:eastAsia="宋体" w:cs="仿宋"/>
        </w:rPr>
      </w:pPr>
      <w:r>
        <w:rPr>
          <w:rFonts w:hint="eastAsia" w:ascii="宋体" w:hAnsi="宋体" w:eastAsia="宋体" w:cs="仿宋"/>
        </w:rPr>
        <w:t xml:space="preserve">售价：0.00元</w:t>
      </w:r>
      <w:r/>
    </w:p>
    <w:p>
      <w:pPr>
        <w:ind w:firstLine="482"/>
        <w:spacing w:line="324" w:lineRule="auto"/>
        <w:rPr>
          <w:rFonts w:hint="eastAsia" w:ascii="宋体" w:hAnsi="宋体" w:eastAsia="宋体" w:cs="仿宋"/>
          <w:b/>
          <w:bCs/>
        </w:rPr>
      </w:pPr>
      <w:r>
        <w:rPr>
          <w:rFonts w:hint="eastAsia" w:ascii="宋体" w:hAnsi="宋体" w:eastAsia="宋体" w:cs="仿宋"/>
          <w:b/>
          <w:bCs/>
        </w:rPr>
        <w:t xml:space="preserve">四、响应文件提交</w:t>
      </w:r>
      <w:bookmarkEnd w:id="38"/>
      <w:r/>
      <w:bookmarkEnd w:id="39"/>
      <w:r/>
      <w:bookmarkEnd w:id="40"/>
      <w:r/>
      <w:bookmarkEnd w:id="41"/>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4.1 截止时间：</w:t>
      </w:r>
      <w:r>
        <w:rPr>
          <w:rFonts w:hint="eastAsia" w:ascii="宋体" w:hAnsi="宋体" w:eastAsia="宋体" w:cs="仿宋"/>
          <w:szCs w:val="24"/>
          <w:u w:val="single"/>
        </w:rPr>
        <w:t xml:space="preserve">2025</w:t>
      </w:r>
      <w:r>
        <w:rPr>
          <w:rFonts w:hint="eastAsia" w:ascii="宋体" w:hAnsi="宋体" w:eastAsia="宋体" w:cs="仿宋"/>
          <w:bCs/>
          <w:szCs w:val="24"/>
          <w:highlight w:val="none"/>
          <w:u w:val="single"/>
        </w:rPr>
        <w:t xml:space="preserve">年</w:t>
      </w:r>
      <w:r>
        <w:rPr>
          <w:rFonts w:hint="eastAsia" w:ascii="宋体" w:hAnsi="宋体" w:eastAsia="宋体" w:cs="仿宋"/>
          <w:bCs/>
          <w:szCs w:val="24"/>
          <w:highlight w:val="none"/>
          <w:u w:val="single"/>
          <w:lang w:val="en-US" w:eastAsia="zh-CN"/>
        </w:rPr>
        <w:t xml:space="preserve">11</w:t>
      </w:r>
      <w:r>
        <w:rPr>
          <w:rFonts w:hint="eastAsia" w:ascii="宋体" w:hAnsi="宋体" w:eastAsia="宋体" w:cs="仿宋"/>
          <w:bCs/>
          <w:szCs w:val="24"/>
          <w:highlight w:val="none"/>
          <w:u w:val="single"/>
        </w:rPr>
        <w:t xml:space="preserve">月</w:t>
      </w:r>
      <w:r>
        <w:rPr>
          <w:rFonts w:hint="eastAsia" w:ascii="宋体" w:hAnsi="宋体" w:eastAsia="宋体" w:cs="仿宋"/>
          <w:bCs/>
          <w:szCs w:val="24"/>
          <w:highlight w:val="none"/>
          <w:u w:val="single"/>
          <w:lang w:val="en-US" w:eastAsia="zh-CN"/>
        </w:rPr>
        <w:t xml:space="preserve">18</w:t>
      </w:r>
      <w:r>
        <w:rPr>
          <w:rFonts w:hint="eastAsia" w:ascii="宋体" w:hAnsi="宋体" w:eastAsia="宋体" w:cs="仿宋"/>
          <w:bCs/>
          <w:szCs w:val="24"/>
          <w:highlight w:val="none"/>
          <w:u w:val="single"/>
        </w:rPr>
        <w:t xml:space="preserve">日</w:t>
      </w:r>
      <w:r>
        <w:rPr>
          <w:rFonts w:hint="eastAsia" w:ascii="宋体" w:hAnsi="宋体" w:eastAsia="宋体" w:cs="仿宋"/>
          <w:bCs/>
          <w:szCs w:val="24"/>
          <w:u w:val="single"/>
        </w:rPr>
        <w:t xml:space="preserve">14点00分</w:t>
      </w:r>
      <w:r>
        <w:rPr>
          <w:rFonts w:hint="eastAsia" w:ascii="宋体" w:hAnsi="宋体" w:eastAsia="宋体" w:cs="仿宋"/>
          <w:bCs/>
          <w:szCs w:val="24"/>
        </w:rPr>
        <w:t xml:space="preserve">（北京时间）</w:t>
      </w:r>
      <w:r/>
    </w:p>
    <w:p>
      <w:pPr>
        <w:ind w:firstLine="480"/>
        <w:spacing w:line="324" w:lineRule="auto"/>
        <w:rPr>
          <w:rFonts w:hint="eastAsia" w:ascii="宋体" w:hAnsi="宋体" w:eastAsia="宋体" w:cs="仿宋"/>
          <w:bCs/>
          <w:szCs w:val="24"/>
          <w:u w:val="single"/>
        </w:rPr>
      </w:pPr>
      <w:r>
        <w:rPr>
          <w:rFonts w:hint="eastAsia" w:ascii="宋体" w:hAnsi="宋体" w:eastAsia="宋体" w:cs="仿宋"/>
          <w:szCs w:val="24"/>
        </w:rPr>
        <w:t xml:space="preserve">4.2 地点：</w:t>
      </w:r>
      <w:r>
        <w:rPr>
          <w:rFonts w:hint="eastAsia" w:ascii="宋体" w:hAnsi="宋体" w:eastAsia="宋体" w:cs="仿宋"/>
          <w:szCs w:val="24"/>
          <w:u w:val="single"/>
        </w:rPr>
        <w:t xml:space="preserve">江苏政府采购网“苏采云”系统</w:t>
      </w:r>
      <w:r/>
    </w:p>
    <w:p>
      <w:pPr>
        <w:ind w:firstLine="482"/>
        <w:spacing w:line="324" w:lineRule="auto"/>
        <w:rPr>
          <w:rFonts w:hint="eastAsia" w:ascii="宋体" w:hAnsi="宋体" w:eastAsia="宋体" w:cs="仿宋"/>
          <w:b/>
          <w:bCs/>
        </w:rPr>
      </w:pPr>
      <w:r/>
      <w:bookmarkStart w:id="42" w:name="_Toc28359016"/>
      <w:r/>
      <w:bookmarkStart w:id="43" w:name="_Toc35393633"/>
      <w:r/>
      <w:bookmarkStart w:id="44" w:name="_Toc35393802"/>
      <w:r/>
      <w:bookmarkStart w:id="45" w:name="_Toc28359093"/>
      <w:r>
        <w:rPr>
          <w:rFonts w:hint="eastAsia" w:ascii="宋体" w:hAnsi="宋体" w:eastAsia="宋体" w:cs="仿宋"/>
          <w:b/>
          <w:bCs/>
        </w:rPr>
        <w:t xml:space="preserve">五、开启</w:t>
      </w:r>
      <w:bookmarkEnd w:id="42"/>
      <w:r/>
      <w:bookmarkEnd w:id="43"/>
      <w:r/>
      <w:bookmarkEnd w:id="44"/>
      <w:r/>
      <w:bookmarkEnd w:id="45"/>
      <w:r/>
      <w:r/>
    </w:p>
    <w:p>
      <w:pPr>
        <w:ind w:firstLine="480"/>
        <w:spacing w:line="324" w:lineRule="auto"/>
        <w:rPr>
          <w:rFonts w:hint="eastAsia" w:ascii="宋体" w:hAnsi="宋体" w:eastAsia="宋体" w:cs="仿宋"/>
          <w:bCs/>
          <w:szCs w:val="24"/>
          <w:u w:val="single"/>
        </w:rPr>
      </w:pPr>
      <w:r>
        <w:rPr>
          <w:rFonts w:hint="eastAsia" w:ascii="宋体" w:hAnsi="宋体" w:eastAsia="宋体" w:cs="仿宋"/>
          <w:szCs w:val="24"/>
        </w:rPr>
        <w:t xml:space="preserve">5.1 时间：</w:t>
      </w:r>
      <w:r>
        <w:rPr>
          <w:rFonts w:hint="eastAsia" w:ascii="宋体" w:hAnsi="宋体" w:eastAsia="宋体" w:cs="仿宋"/>
          <w:szCs w:val="24"/>
          <w:u w:val="single"/>
        </w:rPr>
        <w:t xml:space="preserve">2025</w:t>
      </w:r>
      <w:r>
        <w:rPr>
          <w:rFonts w:hint="eastAsia" w:ascii="宋体" w:hAnsi="宋体" w:eastAsia="宋体" w:cs="仿宋"/>
          <w:bCs/>
          <w:szCs w:val="24"/>
          <w:highlight w:val="none"/>
          <w:u w:val="single"/>
        </w:rPr>
        <w:t xml:space="preserve">年</w:t>
      </w:r>
      <w:r>
        <w:rPr>
          <w:rFonts w:hint="eastAsia" w:ascii="宋体" w:hAnsi="宋体" w:eastAsia="宋体" w:cs="仿宋"/>
          <w:bCs/>
          <w:szCs w:val="24"/>
          <w:highlight w:val="none"/>
          <w:u w:val="single"/>
          <w:lang w:val="en-US" w:eastAsia="zh-CN"/>
        </w:rPr>
        <w:t xml:space="preserve">11</w:t>
      </w:r>
      <w:r>
        <w:rPr>
          <w:rFonts w:hint="eastAsia" w:ascii="宋体" w:hAnsi="宋体" w:eastAsia="宋体" w:cs="仿宋"/>
          <w:bCs/>
          <w:szCs w:val="24"/>
          <w:highlight w:val="none"/>
          <w:u w:val="single"/>
        </w:rPr>
        <w:t xml:space="preserve">月</w:t>
      </w:r>
      <w:r>
        <w:rPr>
          <w:rFonts w:hint="eastAsia" w:ascii="宋体" w:hAnsi="宋体" w:eastAsia="宋体" w:cs="仿宋"/>
          <w:bCs/>
          <w:szCs w:val="24"/>
          <w:highlight w:val="none"/>
          <w:u w:val="single"/>
          <w:lang w:val="en-US" w:eastAsia="zh-CN"/>
        </w:rPr>
        <w:t xml:space="preserve">18</w:t>
      </w:r>
      <w:r>
        <w:rPr>
          <w:rFonts w:hint="eastAsia" w:ascii="宋体" w:hAnsi="宋体" w:eastAsia="宋体" w:cs="仿宋"/>
          <w:bCs/>
          <w:szCs w:val="24"/>
          <w:highlight w:val="none"/>
          <w:u w:val="single"/>
        </w:rPr>
        <w:t xml:space="preserve">日1</w:t>
      </w:r>
      <w:r>
        <w:rPr>
          <w:rFonts w:hint="eastAsia" w:ascii="宋体" w:hAnsi="宋体" w:eastAsia="宋体" w:cs="仿宋"/>
          <w:bCs/>
          <w:szCs w:val="24"/>
          <w:u w:val="single"/>
        </w:rPr>
        <w:t xml:space="preserve">4点00分</w:t>
      </w:r>
      <w:r>
        <w:rPr>
          <w:rFonts w:hint="eastAsia" w:ascii="宋体" w:hAnsi="宋体" w:eastAsia="宋体" w:cs="仿宋"/>
          <w:bCs/>
          <w:szCs w:val="24"/>
        </w:rPr>
        <w:t xml:space="preserve">（北京时间）</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5.2 地点：</w:t>
      </w:r>
      <w:r>
        <w:rPr>
          <w:rFonts w:hint="eastAsia" w:ascii="宋体" w:hAnsi="宋体" w:eastAsia="宋体" w:cs="仿宋"/>
          <w:szCs w:val="24"/>
          <w:u w:val="single"/>
        </w:rPr>
        <w:t xml:space="preserve">江苏政府采购网“苏采云”系统开标大厅</w:t>
      </w:r>
      <w:r/>
    </w:p>
    <w:p>
      <w:pPr>
        <w:ind w:firstLine="482"/>
        <w:spacing w:line="324" w:lineRule="auto"/>
        <w:rPr>
          <w:rFonts w:hint="eastAsia" w:ascii="宋体" w:hAnsi="宋体" w:eastAsia="宋体" w:cs="仿宋"/>
          <w:b/>
          <w:bCs/>
        </w:rPr>
      </w:pPr>
      <w:r/>
      <w:bookmarkStart w:id="46" w:name="_Toc35393803"/>
      <w:r/>
      <w:bookmarkStart w:id="47" w:name="_Toc28359017"/>
      <w:r/>
      <w:bookmarkStart w:id="48" w:name="_Toc28359094"/>
      <w:r/>
      <w:bookmarkStart w:id="49" w:name="_Toc35393634"/>
      <w:r>
        <w:rPr>
          <w:rFonts w:hint="eastAsia" w:ascii="宋体" w:hAnsi="宋体" w:eastAsia="宋体" w:cs="仿宋"/>
          <w:b/>
          <w:bCs/>
        </w:rPr>
        <w:t xml:space="preserve">六、公告期限</w:t>
      </w:r>
      <w:bookmarkEnd w:id="46"/>
      <w:r/>
      <w:bookmarkEnd w:id="47"/>
      <w:r/>
      <w:bookmarkEnd w:id="48"/>
      <w:r/>
      <w:bookmarkEnd w:id="49"/>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6.1 自本公告发布之日起3个工作日。</w:t>
      </w:r>
      <w:r/>
    </w:p>
    <w:p>
      <w:pPr>
        <w:ind w:firstLine="482"/>
        <w:spacing w:line="324" w:lineRule="auto"/>
        <w:rPr>
          <w:rFonts w:hint="eastAsia" w:ascii="宋体" w:hAnsi="宋体" w:eastAsia="宋体" w:cs="仿宋"/>
          <w:b/>
          <w:bCs/>
        </w:rPr>
      </w:pPr>
      <w:r/>
      <w:bookmarkStart w:id="50" w:name="_Toc35393804"/>
      <w:r/>
      <w:bookmarkStart w:id="51" w:name="_Toc35393635"/>
      <w:r>
        <w:rPr>
          <w:rFonts w:hint="eastAsia" w:ascii="宋体" w:hAnsi="宋体" w:eastAsia="宋体" w:cs="仿宋"/>
          <w:b/>
          <w:bCs/>
        </w:rPr>
        <w:t xml:space="preserve">七、其他补充事宜</w:t>
      </w:r>
      <w:bookmarkEnd w:id="50"/>
      <w:r/>
      <w:bookmarkEnd w:id="51"/>
      <w:r/>
      <w:r/>
    </w:p>
    <w:p>
      <w:pPr>
        <w:ind w:firstLine="482"/>
        <w:spacing w:line="324" w:lineRule="auto"/>
        <w:rPr>
          <w:rFonts w:hint="eastAsia" w:ascii="宋体" w:hAnsi="宋体" w:eastAsia="宋体" w:cs="仿宋"/>
          <w:b/>
          <w:bCs/>
          <w:szCs w:val="24"/>
        </w:rPr>
      </w:pPr>
      <w:r>
        <w:rPr>
          <w:rFonts w:hint="eastAsia" w:ascii="宋体" w:hAnsi="宋体" w:eastAsia="宋体" w:cs="仿宋"/>
          <w:b/>
          <w:bCs/>
          <w:szCs w:val="24"/>
        </w:rPr>
        <w:t xml:space="preserve">7.1 政府采购信用承诺</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w:t>
      </w:r>
      <w:r>
        <w:rPr>
          <w:rFonts w:hint="eastAsia" w:ascii="宋体" w:hAnsi="宋体" w:eastAsia="宋体" w:cs="仿宋"/>
          <w:szCs w:val="24"/>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rPr>
          <w:rFonts w:hint="eastAsia" w:ascii="宋体" w:hAnsi="宋体" w:eastAsia="宋体" w:cs="仿宋"/>
          <w:b/>
          <w:bCs/>
          <w:szCs w:val="24"/>
        </w:rPr>
        <w:t xml:space="preserve">随响应文件一并递交</w:t>
      </w:r>
      <w:r>
        <w:rPr>
          <w:rFonts w:hint="eastAsia" w:ascii="宋体" w:hAnsi="宋体" w:eastAsia="宋体" w:cs="仿宋"/>
          <w:szCs w:val="24"/>
        </w:rPr>
        <w:t xml:space="preserve">。</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供应商涉及以下情形的，不适用信用承诺：</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（1）供应商被列入严重失信主体名单；</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（2）被相关监管部门作出行政处罚且尚在处罚有效期内；</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（3）其他法律、行政法规规定的不适用信用承诺的情形。</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供应商对信用承诺内容的真实性、合法性、有效性负责。如作出虚假信用承诺，视同为“提供虚假材料谋取中标、成交”的违法行为。</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7.2 是否接受进口产品：否。</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7.3 本项目不收取磋商保证金。</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7.4 本项目不允许转包、分包。</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7.5 本项目采购标的对应的中小企业划分标准所属行业为：</w:t>
      </w:r>
      <w:r>
        <w:rPr>
          <w:rFonts w:hint="eastAsia" w:ascii="宋体" w:hAnsi="宋体" w:eastAsia="宋体" w:cs="仿宋"/>
          <w:b/>
          <w:bCs/>
          <w:szCs w:val="24"/>
          <w:u w:val="single"/>
        </w:rPr>
        <w:t xml:space="preserve">其他未列明行业</w:t>
      </w:r>
      <w:r>
        <w:rPr>
          <w:rFonts w:hint="eastAsia" w:ascii="宋体" w:hAnsi="宋体" w:eastAsia="宋体" w:cs="仿宋"/>
          <w:szCs w:val="24"/>
        </w:rPr>
        <w:t xml:space="preserve">。</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7.6落实政府采购政策：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0"/>
        <w:jc w:val="left"/>
        <w:spacing w:line="324" w:lineRule="auto"/>
        <w:rPr>
          <w:rFonts w:hint="eastAsia" w:ascii="宋体" w:hAnsi="宋体" w:eastAsia="宋体" w:cs="仿宋"/>
          <w:szCs w:val="24"/>
        </w:rPr>
      </w:pPr>
      <w:r>
        <w:rPr>
          <w:rFonts w:hint="eastAsia" w:ascii="宋体" w:hAnsi="宋体" w:eastAsia="宋体" w:cs="仿宋"/>
          <w:szCs w:val="24"/>
        </w:rPr>
        <w:t xml:space="preserve">7.7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7.8 采购人不组织集中考察或答疑，供应商如果对采购需求有疑问请咨询采购单位联系人。</w:t>
      </w:r>
      <w:r/>
    </w:p>
    <w:p>
      <w:pPr>
        <w:pStyle w:val="1020"/>
        <w:ind w:firstLine="480"/>
        <w:spacing w:line="324" w:lineRule="auto"/>
        <w:rPr>
          <w:rFonts w:hint="eastAsia" w:ascii="宋体" w:hAnsi="宋体" w:eastAsia="宋体" w:cs="仿宋"/>
        </w:rPr>
      </w:pPr>
      <w:r>
        <w:rPr>
          <w:rFonts w:hint="eastAsia" w:ascii="宋体" w:hAnsi="宋体" w:eastAsia="宋体" w:cs="仿宋"/>
        </w:rPr>
        <w:t xml:space="preserve">7.9 有关本次采购的事项若存在变动或修改，敬请及时关注“江苏政府采购网”发布的信息更正公告。</w:t>
      </w:r>
      <w:r/>
    </w:p>
    <w:p>
      <w:pPr>
        <w:ind w:firstLine="482"/>
        <w:spacing w:line="324" w:lineRule="auto"/>
        <w:rPr>
          <w:rFonts w:hint="eastAsia" w:ascii="宋体" w:hAnsi="宋体" w:eastAsia="宋体" w:cs="仿宋"/>
          <w:b/>
          <w:bCs/>
        </w:rPr>
      </w:pPr>
      <w:r/>
      <w:bookmarkStart w:id="52" w:name="_Toc28359095"/>
      <w:r/>
      <w:bookmarkStart w:id="53" w:name="_Toc35393636"/>
      <w:r/>
      <w:bookmarkStart w:id="54" w:name="_Toc28359018"/>
      <w:r/>
      <w:bookmarkStart w:id="55" w:name="_Toc35393805"/>
      <w:r>
        <w:rPr>
          <w:rFonts w:hint="eastAsia" w:ascii="宋体" w:hAnsi="宋体" w:eastAsia="宋体" w:cs="仿宋"/>
          <w:b/>
          <w:bCs/>
        </w:rPr>
        <w:t xml:space="preserve">八、凡对本次采购提出询问，请按以下方式联系。</w:t>
      </w:r>
      <w:bookmarkEnd w:id="52"/>
      <w:r/>
      <w:bookmarkEnd w:id="53"/>
      <w:r/>
      <w:bookmarkEnd w:id="54"/>
      <w:r/>
      <w:bookmarkEnd w:id="55"/>
      <w:r/>
      <w:r/>
    </w:p>
    <w:p>
      <w:pPr>
        <w:ind w:firstLine="480"/>
        <w:spacing w:line="324" w:lineRule="auto"/>
        <w:rPr>
          <w:rFonts w:hint="eastAsia" w:ascii="宋体" w:hAnsi="宋体" w:eastAsia="宋体" w:cs="仿宋"/>
          <w:szCs w:val="24"/>
        </w:rPr>
      </w:pPr>
      <w:r/>
      <w:bookmarkStart w:id="56" w:name="_Toc28359096"/>
      <w:r/>
      <w:bookmarkStart w:id="57" w:name="_Toc35393806"/>
      <w:r/>
      <w:bookmarkStart w:id="58" w:name="_Toc35393637"/>
      <w:r/>
      <w:bookmarkStart w:id="59" w:name="_Toc28359019"/>
      <w:r>
        <w:rPr>
          <w:rFonts w:hint="eastAsia" w:ascii="宋体" w:hAnsi="宋体" w:eastAsia="宋体" w:cs="仿宋"/>
          <w:szCs w:val="24"/>
        </w:rPr>
        <w:t xml:space="preserve">1.采购人信息</w:t>
      </w:r>
      <w:bookmarkEnd w:id="56"/>
      <w:r/>
      <w:bookmarkEnd w:id="57"/>
      <w:r/>
      <w:bookmarkEnd w:id="58"/>
      <w:r/>
      <w:bookmarkEnd w:id="59"/>
      <w:r/>
      <w:r/>
    </w:p>
    <w:p>
      <w:pPr>
        <w:ind w:firstLine="720"/>
        <w:jc w:val="left"/>
        <w:spacing w:line="324" w:lineRule="auto"/>
        <w:rPr>
          <w:rFonts w:hint="eastAsia" w:ascii="宋体" w:hAnsi="宋体" w:eastAsia="宋体" w:cs="仿宋"/>
          <w:szCs w:val="24"/>
        </w:rPr>
      </w:pPr>
      <w:r>
        <w:rPr>
          <w:rFonts w:hint="eastAsia" w:ascii="宋体" w:hAnsi="宋体" w:eastAsia="宋体" w:cs="仿宋"/>
          <w:szCs w:val="24"/>
        </w:rPr>
        <w:t xml:space="preserve">名    称：南京徐庄高新技术产业开发区管理委员会</w:t>
      </w:r>
      <w:r/>
    </w:p>
    <w:p>
      <w:pPr>
        <w:ind w:firstLine="720"/>
        <w:jc w:val="left"/>
        <w:spacing w:line="324" w:lineRule="auto"/>
        <w:rPr>
          <w:rFonts w:hint="eastAsia" w:ascii="宋体" w:hAnsi="宋体" w:eastAsia="宋体" w:cs="仿宋"/>
          <w:szCs w:val="24"/>
          <w:lang w:val="zh-CN"/>
        </w:rPr>
      </w:pPr>
      <w:r>
        <w:rPr>
          <w:rFonts w:hint="eastAsia" w:ascii="宋体" w:hAnsi="宋体" w:eastAsia="宋体" w:cs="仿宋"/>
          <w:szCs w:val="24"/>
        </w:rPr>
        <w:t xml:space="preserve">地    </w:t>
      </w:r>
      <w:r>
        <w:rPr>
          <w:rFonts w:hint="eastAsia" w:ascii="宋体" w:hAnsi="宋体" w:eastAsia="宋体" w:cs="仿宋"/>
          <w:szCs w:val="24"/>
          <w:lang w:val="zh-CN"/>
        </w:rPr>
        <w:t xml:space="preserve">址：</w:t>
      </w:r>
      <w:r>
        <w:rPr>
          <w:rFonts w:hint="eastAsia" w:ascii="宋体" w:hAnsi="宋体" w:eastAsia="宋体" w:cs="仿宋"/>
          <w:szCs w:val="24"/>
        </w:rPr>
        <w:t xml:space="preserve">南京市玄武区大道699-1号</w:t>
      </w:r>
      <w:r/>
    </w:p>
    <w:p>
      <w:pPr>
        <w:ind w:firstLine="720"/>
        <w:jc w:val="left"/>
        <w:spacing w:line="324" w:lineRule="auto"/>
        <w:rPr>
          <w:rFonts w:hint="eastAsia" w:ascii="宋体" w:hAnsi="宋体" w:eastAsia="宋体" w:cs="仿宋"/>
          <w:szCs w:val="24"/>
        </w:rPr>
      </w:pPr>
      <w:r>
        <w:rPr>
          <w:rFonts w:hint="eastAsia" w:ascii="宋体" w:hAnsi="宋体" w:eastAsia="宋体" w:cs="仿宋"/>
          <w:szCs w:val="24"/>
        </w:rPr>
        <w:t xml:space="preserve">联系方式：</w:t>
      </w:r>
      <w:bookmarkStart w:id="60" w:name="_Toc28359097"/>
      <w:r/>
      <w:bookmarkStart w:id="61" w:name="_Toc35393638"/>
      <w:r/>
      <w:bookmarkStart w:id="62" w:name="_Toc28359020"/>
      <w:r/>
      <w:bookmarkStart w:id="63" w:name="_Toc35393807"/>
      <w:r>
        <w:rPr>
          <w:rFonts w:hint="eastAsia" w:ascii="宋体" w:hAnsi="宋体" w:eastAsia="宋体" w:cs="仿宋"/>
          <w:szCs w:val="24"/>
        </w:rPr>
        <w:t xml:space="preserve">叶婷 025-66780139</w:t>
      </w:r>
      <w:bookmarkEnd w:id="60"/>
      <w:r/>
      <w:bookmarkEnd w:id="61"/>
      <w:r/>
      <w:bookmarkEnd w:id="62"/>
      <w:r/>
      <w:bookmarkEnd w:id="63"/>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2.采购代理机构信息</w:t>
      </w:r>
      <w:r/>
    </w:p>
    <w:p>
      <w:pPr>
        <w:ind w:firstLine="720"/>
        <w:jc w:val="left"/>
        <w:spacing w:line="324" w:lineRule="auto"/>
        <w:rPr>
          <w:rFonts w:hint="eastAsia" w:ascii="宋体" w:hAnsi="宋体" w:eastAsia="宋体" w:cs="仿宋"/>
          <w:szCs w:val="24"/>
        </w:rPr>
      </w:pPr>
      <w:r>
        <w:rPr>
          <w:rFonts w:hint="eastAsia" w:ascii="宋体" w:hAnsi="宋体" w:eastAsia="宋体" w:cs="仿宋"/>
          <w:szCs w:val="24"/>
        </w:rPr>
        <w:t xml:space="preserve">名    称：南京月华项目管理有限公司</w:t>
      </w:r>
      <w:r/>
    </w:p>
    <w:p>
      <w:pPr>
        <w:ind w:firstLine="720"/>
        <w:jc w:val="left"/>
        <w:spacing w:line="324" w:lineRule="auto"/>
        <w:rPr>
          <w:rFonts w:hint="eastAsia" w:ascii="宋体" w:hAnsi="宋体" w:eastAsia="宋体" w:cs="仿宋"/>
          <w:szCs w:val="24"/>
        </w:rPr>
      </w:pPr>
      <w:r>
        <w:rPr>
          <w:rFonts w:hint="eastAsia" w:ascii="宋体" w:hAnsi="宋体" w:eastAsia="宋体" w:cs="仿宋"/>
          <w:szCs w:val="24"/>
        </w:rPr>
        <w:t xml:space="preserve">地    址：南京市建邺区奥体大街69号3幢104室</w:t>
      </w:r>
      <w:r/>
    </w:p>
    <w:p>
      <w:pPr>
        <w:ind w:firstLine="720"/>
        <w:jc w:val="left"/>
        <w:spacing w:line="324" w:lineRule="auto"/>
        <w:rPr>
          <w:rFonts w:hint="eastAsia" w:ascii="宋体" w:hAnsi="宋体" w:eastAsia="宋体" w:cs="仿宋"/>
          <w:szCs w:val="24"/>
        </w:rPr>
      </w:pPr>
      <w:r>
        <w:rPr>
          <w:rFonts w:hint="eastAsia" w:ascii="宋体" w:hAnsi="宋体" w:eastAsia="宋体" w:cs="仿宋"/>
          <w:szCs w:val="24"/>
        </w:rPr>
        <w:t xml:space="preserve">联系方式：喻工 025-83372101</w:t>
      </w:r>
      <w:r/>
    </w:p>
    <w:p>
      <w:pPr>
        <w:ind w:firstLine="480"/>
        <w:spacing w:line="324" w:lineRule="auto"/>
        <w:rPr>
          <w:rFonts w:hint="eastAsia" w:ascii="宋体" w:hAnsi="宋体" w:eastAsia="宋体" w:cs="仿宋"/>
          <w:szCs w:val="24"/>
        </w:rPr>
      </w:pPr>
      <w:r>
        <w:rPr>
          <w:rFonts w:hint="eastAsia" w:ascii="宋体" w:hAnsi="宋体" w:eastAsia="宋体" w:cs="仿宋"/>
          <w:szCs w:val="24"/>
        </w:rPr>
        <w:t xml:space="preserve">3.项目联系方式</w:t>
      </w:r>
      <w:r/>
    </w:p>
    <w:p>
      <w:pPr>
        <w:ind w:firstLine="720"/>
        <w:jc w:val="left"/>
        <w:spacing w:line="324" w:lineRule="auto"/>
        <w:rPr>
          <w:rFonts w:hint="eastAsia" w:ascii="宋体" w:hAnsi="宋体" w:eastAsia="宋体" w:cs="仿宋"/>
          <w:szCs w:val="24"/>
        </w:rPr>
      </w:pPr>
      <w:r>
        <w:rPr>
          <w:rFonts w:hint="eastAsia" w:ascii="宋体" w:hAnsi="宋体" w:eastAsia="宋体" w:cs="仿宋"/>
          <w:szCs w:val="24"/>
        </w:rPr>
        <w:t xml:space="preserve">项目联系人：喻工</w:t>
      </w:r>
      <w:r/>
    </w:p>
    <w:p>
      <w:pPr>
        <w:ind w:firstLine="720"/>
        <w:jc w:val="left"/>
        <w:spacing w:line="324" w:lineRule="auto"/>
        <w:rPr>
          <w:rFonts w:hint="eastAsia" w:ascii="宋体" w:hAnsi="宋体" w:eastAsia="宋体" w:cs="仿宋"/>
          <w:szCs w:val="24"/>
        </w:rPr>
      </w:pPr>
      <w:r>
        <w:rPr>
          <w:rFonts w:hint="eastAsia" w:ascii="宋体" w:hAnsi="宋体" w:eastAsia="宋体" w:cs="仿宋"/>
          <w:szCs w:val="24"/>
        </w:rPr>
        <w:t xml:space="preserve">电     话：</w:t>
      </w:r>
      <w:bookmarkStart w:id="64" w:name="OLE_LINK6"/>
      <w:r>
        <w:rPr>
          <w:rFonts w:hint="eastAsia" w:ascii="宋体" w:hAnsi="宋体" w:eastAsia="宋体" w:cs="仿宋"/>
          <w:szCs w:val="24"/>
        </w:rPr>
        <w:t xml:space="preserve">025-83372101</w:t>
      </w:r>
      <w:bookmarkEnd w:id="64"/>
      <w:r>
        <w:rPr>
          <w:rFonts w:hint="eastAsia" w:ascii="宋体" w:hAnsi="宋体" w:eastAsia="宋体" w:cs="仿宋"/>
          <w:szCs w:val="24"/>
        </w:rPr>
        <w:br w:type="page" w:clear="all"/>
      </w:r>
      <w:r/>
    </w:p>
    <w:p>
      <w:pPr>
        <w:pStyle w:val="777"/>
        <w:ind w:firstLine="683"/>
        <w:spacing w:before="0" w:after="0"/>
        <w:tabs>
          <w:tab w:val="left" w:pos="0" w:leader="none"/>
          <w:tab w:val="clear" w:pos="1440" w:leader="none"/>
          <w:tab w:val="clear" w:pos="5670" w:leader="none"/>
        </w:tabs>
        <w:rPr>
          <w:rFonts w:hint="eastAsia" w:ascii="宋体" w:hAnsi="宋体" w:eastAsia="宋体" w:cs="仿宋"/>
          <w:color w:val="0c0c0c"/>
          <w:spacing w:val="-10"/>
          <w:szCs w:val="36"/>
        </w:rPr>
      </w:pPr>
      <w:r/>
      <w:bookmarkStart w:id="65" w:name="_Toc19012"/>
      <w:r/>
      <w:bookmarkStart w:id="66" w:name="_Toc98318834"/>
      <w:r/>
      <w:bookmarkStart w:id="67" w:name="_Toc202710981"/>
      <w:r/>
      <w:bookmarkStart w:id="68" w:name="_Toc99794663"/>
      <w:r/>
      <w:bookmarkStart w:id="69" w:name="_Toc129947942"/>
      <w:r/>
      <w:bookmarkStart w:id="70" w:name="_Toc13807"/>
      <w:r/>
      <w:bookmarkStart w:id="71" w:name="_Toc28391"/>
      <w:r/>
      <w:bookmarkStart w:id="72" w:name="_Toc33266148"/>
      <w:r/>
      <w:bookmarkStart w:id="73" w:name="_Toc12107"/>
      <w:r/>
      <w:bookmarkStart w:id="74" w:name="_Toc32285"/>
      <w:r/>
      <w:bookmarkStart w:id="75" w:name="_Toc19905"/>
      <w:r/>
      <w:bookmarkStart w:id="76" w:name="_Toc23673"/>
      <w:r/>
      <w:bookmarkStart w:id="77" w:name="_Toc26280"/>
      <w:r/>
      <w:bookmarkStart w:id="78" w:name="_Toc111480404"/>
      <w:r/>
      <w:bookmarkStart w:id="79" w:name="_Toc100582943"/>
      <w:r/>
      <w:bookmarkStart w:id="80" w:name="_Toc10097"/>
      <w:r/>
      <w:bookmarkStart w:id="81" w:name="_Toc25374"/>
      <w:r/>
      <w:bookmarkStart w:id="82" w:name="_Toc8595"/>
      <w:r/>
      <w:bookmarkStart w:id="83" w:name="_Toc27534"/>
      <w:r/>
      <w:bookmarkStart w:id="84" w:name="_Toc111479743"/>
      <w:r/>
      <w:bookmarkStart w:id="85" w:name="_Toc26840"/>
      <w:r/>
      <w:bookmarkStart w:id="86" w:name="_Toc9883"/>
      <w:r/>
      <w:bookmarkStart w:id="87" w:name="_Toc24803"/>
      <w:r/>
      <w:bookmarkStart w:id="88" w:name="_Toc111480040"/>
      <w:r/>
      <w:bookmarkStart w:id="89" w:name="_Toc93333804"/>
      <w:r/>
      <w:bookmarkStart w:id="90" w:name="_Toc104982463"/>
      <w:r>
        <w:rPr>
          <w:rFonts w:hint="eastAsia" w:ascii="宋体" w:hAnsi="宋体" w:eastAsia="宋体" w:cs="仿宋"/>
          <w:color w:val="0c0c0c"/>
          <w:spacing w:val="-10"/>
          <w:szCs w:val="36"/>
        </w:rPr>
        <w:t xml:space="preserve">第二章  竞争性磋商须知</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ind w:firstLine="482"/>
        <w:spacing w:line="348" w:lineRule="auto"/>
        <w:rPr>
          <w:rFonts w:hint="eastAsia" w:ascii="宋体" w:hAnsi="宋体" w:eastAsia="宋体" w:cs="仿宋"/>
          <w:b/>
          <w:bCs/>
          <w:lang w:val="zh-CN"/>
        </w:rPr>
      </w:pPr>
      <w:r>
        <w:rPr>
          <w:rFonts w:hint="eastAsia" w:ascii="宋体" w:hAnsi="宋体" w:eastAsia="宋体" w:cs="仿宋"/>
          <w:b/>
          <w:bCs/>
          <w:lang w:val="zh-CN"/>
        </w:rPr>
        <w:t xml:space="preserve">一、总则</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1.适用法律</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2.定义</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2.1“供应商”</w:t>
      </w:r>
      <w:r>
        <w:rPr>
          <w:rFonts w:hint="eastAsia" w:ascii="宋体" w:hAnsi="宋体" w:eastAsia="宋体" w:cs="仿宋"/>
          <w:color w:val="0c0c0c"/>
          <w:szCs w:val="24"/>
        </w:rPr>
        <w:t xml:space="preserve">是指参加磋商竞争，并符合采购文件规定资格条件的法人、其他组织或者自然人。</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2.2“服务或工程”指本采购文件中所述产品及相关服务。</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2.3“用户或使用单位或采购人”是指使用服务的单位。</w:t>
      </w:r>
      <w:r/>
    </w:p>
    <w:p>
      <w:pPr>
        <w:ind w:firstLine="487"/>
        <w:spacing w:line="348" w:lineRule="auto"/>
        <w:rPr>
          <w:rFonts w:hint="eastAsia" w:ascii="宋体" w:hAnsi="宋体" w:eastAsia="宋体" w:cs="仿宋"/>
          <w:b/>
          <w:bCs/>
          <w:color w:val="0c0c0c"/>
          <w:lang w:val="zh-CN"/>
        </w:rPr>
      </w:pPr>
      <w:r>
        <w:rPr>
          <w:rFonts w:hint="eastAsia" w:ascii="宋体" w:hAnsi="宋体" w:eastAsia="宋体" w:cs="仿宋"/>
          <w:b/>
          <w:bCs/>
          <w:color w:val="0c0c0c"/>
          <w:lang w:val="zh-CN"/>
        </w:rPr>
        <w:t xml:space="preserve">3.政策功能</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3.1中小企业政策</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2）对于专门面向中小企业或小型、微型企业的项目，只面向中小企业或小型、微型企业采购。对于非专门面向中小企业的项目，对小型和微型企业产品的价格给予10%—20%（工程项目为3%—5%）的扣除，用扣除后的价格参与评审。</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3.5提供的产品属于信息安全产品的，供应商应当选择经国家认证的信息安全产品投标，并提供由中国信息安全认证中心按国家标准认证颁发的有效认证证书扫描件。</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3.6提供的产品属于政府强制采购节能产品的，供应商应当选择经过认证的节能产品投标，并提供有效的节能产品认证证书扫描件。</w:t>
      </w:r>
      <w:r/>
    </w:p>
    <w:p>
      <w:pPr>
        <w:ind w:firstLine="485"/>
        <w:spacing w:line="348" w:lineRule="auto"/>
        <w:rPr>
          <w:rFonts w:hint="eastAsia" w:ascii="宋体" w:hAnsi="宋体" w:eastAsia="宋体" w:cs="仿宋"/>
          <w:color w:val="0c0c0c"/>
        </w:rPr>
      </w:pPr>
      <w:r>
        <w:rPr>
          <w:rFonts w:hint="eastAsia" w:ascii="宋体" w:hAnsi="宋体" w:eastAsia="宋体" w:cs="仿宋"/>
          <w:color w:val="0c0c0c"/>
        </w:rPr>
        <w:t xml:space="preserve">3.7提供的产品属于环境标志产品的,供应商应当选择经过认证的环境标志产品投标,并提供有效的环境标志产品认证证书扫描件。</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rPr>
        <w:t xml:space="preserve">4.</w:t>
      </w:r>
      <w:r>
        <w:rPr>
          <w:rFonts w:hint="eastAsia" w:ascii="宋体" w:hAnsi="宋体" w:eastAsia="宋体" w:cs="仿宋"/>
          <w:b/>
          <w:bCs/>
          <w:color w:val="0c0c0c"/>
          <w:szCs w:val="24"/>
          <w:lang w:val="zh-CN"/>
        </w:rPr>
        <w:t xml:space="preserve">磋商费用</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4.1供应商应承担所有与准备和参加磋商有关的费用，无论采购结果如何，采购代理和采购人在任何情况下均无义务和责任承担这些费用。</w:t>
      </w:r>
      <w:r/>
    </w:p>
    <w:p>
      <w:pPr>
        <w:pStyle w:val="1020"/>
        <w:ind w:firstLine="480"/>
        <w:spacing w:line="348" w:lineRule="auto"/>
        <w:rPr>
          <w:rFonts w:hint="eastAsia" w:ascii="宋体" w:hAnsi="宋体" w:eastAsia="宋体" w:cs="仿宋"/>
          <w:color w:val="0c0c0c"/>
        </w:rPr>
      </w:pPr>
      <w:r>
        <w:rPr>
          <w:rFonts w:hint="eastAsia" w:ascii="宋体" w:hAnsi="宋体" w:eastAsia="宋体" w:cs="仿宋"/>
          <w:color w:val="0c0c0c"/>
        </w:rPr>
        <w:t xml:space="preserve">4.2</w:t>
      </w:r>
      <w:r>
        <w:rPr>
          <w:rFonts w:hint="eastAsia" w:ascii="宋体" w:hAnsi="宋体" w:eastAsia="宋体" w:cs="仿宋"/>
          <w:b/>
          <w:bCs/>
          <w:color w:val="0c0c0c"/>
        </w:rPr>
        <w:t xml:space="preserve">合同签订前，成交供应商应向代理机构缴纳代理服务费。</w:t>
      </w:r>
      <w:r>
        <w:rPr>
          <w:rFonts w:hint="eastAsia" w:ascii="宋体" w:hAnsi="宋体" w:eastAsia="宋体" w:cs="仿宋"/>
          <w:color w:val="0c0c0c"/>
        </w:rPr>
        <w:t xml:space="preserve">由成交供应商在领取《成交通知书》时向代理机构缴纳，成交供应商凭《成交通知书》与采购人签订合同。</w:t>
      </w:r>
      <w:r>
        <w:rPr>
          <w:rFonts w:hint="eastAsia" w:ascii="宋体" w:hAnsi="宋体" w:eastAsia="宋体" w:cs="仿宋"/>
          <w:b/>
          <w:bCs/>
          <w:color w:val="0c0c0c"/>
        </w:rPr>
        <w:t xml:space="preserve">代理服务费以成交总价为基数，按《江苏省招标代理服务收费的指导意见》的通知（苏招协[2022]002号）文件标准的98%计取</w:t>
      </w:r>
      <w:r>
        <w:rPr>
          <w:rFonts w:hint="eastAsia" w:ascii="宋体" w:hAnsi="宋体" w:eastAsia="宋体" w:cs="仿宋"/>
          <w:color w:val="0c0c0c"/>
        </w:rPr>
        <w:t xml:space="preserve">，代理服务费不在响应报价中单列，包含在响应总价中。成交供应商须在领取《成交通知书》前，向代理机构一次性缴清代理服务费，否则，代理机构将保留诉讼权利。</w:t>
      </w:r>
      <w:r/>
    </w:p>
    <w:p>
      <w:pPr>
        <w:pStyle w:val="1020"/>
        <w:ind w:firstLine="480"/>
        <w:spacing w:line="348" w:lineRule="auto"/>
        <w:rPr>
          <w:rFonts w:hint="eastAsia" w:ascii="宋体" w:hAnsi="宋体" w:eastAsia="宋体" w:cs="仿宋"/>
          <w:color w:val="0c0c0c"/>
        </w:rPr>
      </w:pPr>
      <w:r>
        <w:rPr>
          <w:rFonts w:hint="eastAsia" w:ascii="宋体" w:hAnsi="宋体" w:eastAsia="宋体" w:cs="仿宋"/>
          <w:color w:val="0c0c0c"/>
        </w:rPr>
        <w:t xml:space="preserve">4.3付款形式：网上银行转账或银行电汇（不接受其他形式）。</w:t>
      </w:r>
      <w:r/>
    </w:p>
    <w:p>
      <w:pPr>
        <w:pStyle w:val="1020"/>
        <w:ind w:firstLine="480"/>
        <w:spacing w:line="348" w:lineRule="auto"/>
        <w:rPr>
          <w:rFonts w:hint="eastAsia" w:ascii="宋体" w:hAnsi="宋体" w:eastAsia="宋体" w:cs="仿宋"/>
          <w:color w:val="0c0c0c"/>
        </w:rPr>
      </w:pPr>
      <w:r>
        <w:rPr>
          <w:rFonts w:hint="eastAsia" w:ascii="宋体" w:hAnsi="宋体" w:eastAsia="宋体" w:cs="仿宋"/>
          <w:color w:val="0c0c0c"/>
        </w:rPr>
        <w:t xml:space="preserve">注：代理服务费汇款时需备注</w:t>
      </w:r>
      <w:r>
        <w:rPr>
          <w:rFonts w:hint="eastAsia" w:ascii="宋体" w:hAnsi="宋体" w:eastAsia="宋体" w:cs="仿宋"/>
          <w:b/>
          <w:bCs/>
          <w:color w:val="0c0c0c"/>
        </w:rPr>
        <w:t xml:space="preserve">“项目名称、代理费”</w:t>
      </w:r>
      <w:r>
        <w:rPr>
          <w:rFonts w:hint="eastAsia" w:ascii="宋体" w:hAnsi="宋体" w:eastAsia="宋体" w:cs="仿宋"/>
          <w:color w:val="0c0c0c"/>
        </w:rPr>
        <w:t xml:space="preserve">字样。</w:t>
      </w:r>
      <w:r/>
    </w:p>
    <w:p>
      <w:pPr>
        <w:pStyle w:val="1020"/>
        <w:ind w:firstLine="482"/>
        <w:spacing w:line="348" w:lineRule="auto"/>
        <w:rPr>
          <w:rFonts w:hint="eastAsia" w:ascii="宋体" w:hAnsi="宋体" w:eastAsia="宋体" w:cs="仿宋"/>
          <w:b/>
          <w:bCs/>
          <w:color w:val="0c0c0c"/>
        </w:rPr>
      </w:pPr>
      <w:r>
        <w:rPr>
          <w:rFonts w:hint="eastAsia" w:ascii="宋体" w:hAnsi="宋体" w:eastAsia="宋体" w:cs="仿宋"/>
          <w:b/>
          <w:bCs/>
          <w:color w:val="0c0c0c"/>
        </w:rPr>
        <w:t xml:space="preserve">4.4 代理机构开户行信息</w:t>
      </w:r>
      <w:r/>
    </w:p>
    <w:p>
      <w:pPr>
        <w:pStyle w:val="1020"/>
        <w:ind w:firstLine="480"/>
        <w:spacing w:line="348" w:lineRule="auto"/>
        <w:rPr>
          <w:rFonts w:hint="eastAsia" w:ascii="宋体" w:hAnsi="宋体" w:eastAsia="宋体" w:cs="仿宋"/>
          <w:color w:val="0c0c0c"/>
        </w:rPr>
      </w:pPr>
      <w:r>
        <w:rPr>
          <w:rFonts w:hint="eastAsia" w:ascii="宋体" w:hAnsi="宋体" w:eastAsia="宋体" w:cs="仿宋"/>
          <w:color w:val="0c0c0c"/>
        </w:rPr>
        <w:t xml:space="preserve">单位名称：南京月华项目管理有限公司</w:t>
      </w:r>
      <w:r/>
    </w:p>
    <w:p>
      <w:pPr>
        <w:pStyle w:val="1020"/>
        <w:ind w:firstLine="480"/>
        <w:spacing w:line="348" w:lineRule="auto"/>
        <w:rPr>
          <w:rFonts w:hint="eastAsia" w:ascii="宋体" w:hAnsi="宋体" w:eastAsia="宋体" w:cs="仿宋"/>
          <w:color w:val="0c0c0c"/>
        </w:rPr>
      </w:pPr>
      <w:r>
        <w:rPr>
          <w:rFonts w:hint="eastAsia" w:ascii="宋体" w:hAnsi="宋体" w:eastAsia="宋体" w:cs="仿宋"/>
          <w:color w:val="0c0c0c"/>
        </w:rPr>
        <w:t xml:space="preserve">开 户 行：中国邮政储蓄银行有限责任公司江苏省南京市应天大街支行</w:t>
      </w:r>
      <w:r/>
    </w:p>
    <w:p>
      <w:pPr>
        <w:pStyle w:val="1020"/>
        <w:ind w:firstLine="480"/>
        <w:spacing w:line="348" w:lineRule="auto"/>
        <w:rPr>
          <w:rFonts w:hint="eastAsia" w:ascii="宋体" w:hAnsi="宋体" w:eastAsia="宋体" w:cs="仿宋"/>
          <w:color w:val="0c0c0c"/>
        </w:rPr>
      </w:pPr>
      <w:r>
        <w:rPr>
          <w:rFonts w:hint="eastAsia" w:ascii="宋体" w:hAnsi="宋体" w:eastAsia="宋体" w:cs="仿宋"/>
          <w:color w:val="0c0c0c"/>
        </w:rPr>
        <w:t xml:space="preserve">账    号：932001010089980008</w:t>
      </w:r>
      <w:r/>
    </w:p>
    <w:p>
      <w:pPr>
        <w:ind w:firstLine="482"/>
        <w:spacing w:line="348" w:lineRule="auto"/>
        <w:rPr>
          <w:rFonts w:hint="eastAsia" w:ascii="宋体" w:hAnsi="宋体" w:eastAsia="宋体" w:cs="仿宋"/>
          <w:b/>
          <w:bCs/>
          <w:lang w:val="zh-CN"/>
        </w:rPr>
      </w:pPr>
      <w:r>
        <w:rPr>
          <w:rFonts w:hint="eastAsia" w:ascii="宋体" w:hAnsi="宋体" w:eastAsia="宋体" w:cs="仿宋"/>
          <w:b/>
          <w:bCs/>
          <w:lang w:val="zh-CN"/>
        </w:rPr>
        <w:t xml:space="preserve">二、响应文件编制</w:t>
      </w:r>
      <w:r/>
    </w:p>
    <w:p>
      <w:pPr>
        <w:ind w:firstLine="487"/>
        <w:spacing w:line="348" w:lineRule="auto"/>
        <w:rPr>
          <w:rFonts w:hint="eastAsia" w:ascii="宋体" w:hAnsi="宋体" w:eastAsia="宋体" w:cs="仿宋"/>
          <w:b/>
          <w:color w:val="0c0c0c"/>
          <w:szCs w:val="24"/>
          <w:lang w:val="zh-CN"/>
        </w:rPr>
      </w:pPr>
      <w:r>
        <w:rPr>
          <w:rFonts w:hint="eastAsia" w:ascii="宋体" w:hAnsi="宋体" w:eastAsia="宋体" w:cs="仿宋"/>
          <w:b/>
          <w:color w:val="0c0c0c"/>
          <w:szCs w:val="24"/>
          <w:lang w:val="zh-CN"/>
        </w:rPr>
        <w:t xml:space="preserve">5.递交响应文件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5.1供应商应当按照磋商文件的要求编制响应文件，并对其提交的响应文件真实性、合法性承担法律责任。</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5.2供应商应当对采购文件提出的要求和条件作出实质性响应，并在响应文件《商务条款偏离表》中标明，否则按无效报价文件处理；</w:t>
      </w:r>
      <w:r/>
    </w:p>
    <w:p>
      <w:pPr>
        <w:ind w:firstLine="487"/>
        <w:spacing w:line="348" w:lineRule="auto"/>
        <w:rPr>
          <w:rFonts w:hint="eastAsia" w:ascii="宋体" w:hAnsi="宋体" w:eastAsia="宋体" w:cs="仿宋"/>
          <w:b/>
          <w:color w:val="0c0c0c"/>
          <w:szCs w:val="24"/>
          <w:lang w:val="zh-CN"/>
        </w:rPr>
      </w:pPr>
      <w:r>
        <w:rPr>
          <w:rFonts w:hint="eastAsia" w:ascii="宋体" w:hAnsi="宋体" w:eastAsia="宋体" w:cs="仿宋"/>
          <w:b/>
          <w:color w:val="0c0c0c"/>
          <w:szCs w:val="24"/>
          <w:lang w:val="zh-CN"/>
        </w:rPr>
        <w:t xml:space="preserve">6.响应文件的语言、计量单位、货币和编制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6.2供应商所使用的计量单位应为国家法定计量单位。</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6.3供应商应用人民币报价。</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6.4响应文件应字迹清楚、内容齐全。</w:t>
      </w:r>
      <w:r/>
    </w:p>
    <w:p>
      <w:pPr>
        <w:ind w:firstLine="487"/>
        <w:spacing w:line="348" w:lineRule="auto"/>
        <w:rPr>
          <w:rFonts w:hint="eastAsia" w:ascii="宋体" w:hAnsi="宋体" w:eastAsia="宋体" w:cs="仿宋"/>
          <w:b/>
          <w:color w:val="0c0c0c"/>
          <w:szCs w:val="24"/>
          <w:lang w:val="zh-CN"/>
        </w:rPr>
      </w:pPr>
      <w:r>
        <w:rPr>
          <w:rFonts w:hint="eastAsia" w:ascii="宋体" w:hAnsi="宋体" w:eastAsia="宋体" w:cs="仿宋"/>
          <w:b/>
          <w:color w:val="0c0c0c"/>
          <w:szCs w:val="24"/>
          <w:lang w:val="zh-CN"/>
        </w:rPr>
        <w:t xml:space="preserve">7.响应文件的组成</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7.1</w:t>
      </w:r>
      <w:r>
        <w:rPr>
          <w:rFonts w:hint="eastAsia" w:ascii="宋体" w:hAnsi="宋体" w:eastAsia="宋体" w:cs="仿宋"/>
          <w:color w:val="0c0c0c"/>
          <w:szCs w:val="24"/>
        </w:rPr>
        <w:t xml:space="preserve">供应商应当根据磋商文件要求编制响应文件，并根据自己的商务能力、技术水平对磋商文件提出的要求和条件标明是否响应。</w:t>
      </w:r>
      <w:r>
        <w:rPr>
          <w:rFonts w:hint="eastAsia" w:ascii="宋体" w:hAnsi="宋体" w:eastAsia="宋体" w:cs="仿宋"/>
          <w:b/>
          <w:bCs/>
          <w:color w:val="0c0c0c"/>
          <w:szCs w:val="24"/>
          <w:lang w:val="zh-CN"/>
        </w:rPr>
        <w:t xml:space="preserve">响应文件由商务部分、技术部分、价格部分，以及其他部分组成。</w:t>
      </w:r>
      <w:r/>
    </w:p>
    <w:p>
      <w:pPr>
        <w:ind w:firstLine="487"/>
        <w:spacing w:line="348" w:lineRule="auto"/>
        <w:rPr>
          <w:rFonts w:hint="eastAsia" w:ascii="宋体" w:hAnsi="宋体" w:eastAsia="宋体" w:cs="仿宋"/>
          <w:color w:val="000000"/>
          <w:szCs w:val="24"/>
        </w:rPr>
      </w:pPr>
      <w:r>
        <w:rPr>
          <w:rFonts w:hint="eastAsia" w:ascii="宋体" w:hAnsi="宋体" w:eastAsia="宋体" w:cs="仿宋"/>
          <w:b/>
          <w:bCs/>
          <w:color w:val="000000"/>
          <w:szCs w:val="24"/>
        </w:rPr>
        <w:t xml:space="preserve">7.2 响应文件的商务部分。</w:t>
      </w:r>
      <w:r>
        <w:rPr>
          <w:rFonts w:hint="eastAsia" w:ascii="宋体" w:hAnsi="宋体" w:eastAsia="宋体" w:cs="仿宋"/>
          <w:color w:val="000000"/>
          <w:szCs w:val="24"/>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85"/>
        <w:spacing w:line="348" w:lineRule="auto"/>
        <w:rPr>
          <w:rFonts w:hint="eastAsia" w:ascii="宋体" w:hAnsi="宋体" w:eastAsia="宋体" w:cs="仿宋"/>
          <w:color w:val="000000"/>
          <w:szCs w:val="24"/>
        </w:rPr>
      </w:pPr>
      <w:r>
        <w:rPr>
          <w:rFonts w:hint="eastAsia" w:ascii="宋体" w:hAnsi="宋体" w:eastAsia="宋体" w:cs="仿宋"/>
          <w:color w:val="000000"/>
          <w:szCs w:val="24"/>
        </w:rPr>
        <w:t xml:space="preserve">（1）★ 竞争性磋商申请及声明；</w:t>
      </w:r>
      <w:r/>
    </w:p>
    <w:p>
      <w:pPr>
        <w:ind w:firstLine="485"/>
        <w:spacing w:line="348" w:lineRule="auto"/>
        <w:rPr>
          <w:rFonts w:hint="eastAsia" w:ascii="宋体" w:hAnsi="宋体" w:eastAsia="宋体" w:cs="仿宋"/>
          <w:color w:val="000000"/>
          <w:szCs w:val="24"/>
        </w:rPr>
      </w:pPr>
      <w:r>
        <w:rPr>
          <w:rFonts w:hint="eastAsia" w:ascii="宋体" w:hAnsi="宋体" w:eastAsia="宋体" w:cs="仿宋"/>
          <w:color w:val="000000"/>
          <w:szCs w:val="24"/>
        </w:rPr>
        <w:t xml:space="preserve">（2）★ 法定代表人授权委托书及委托代理人的身份证扫描件；</w:t>
      </w:r>
      <w:r/>
    </w:p>
    <w:p>
      <w:pPr>
        <w:ind w:firstLine="485"/>
        <w:spacing w:line="348" w:lineRule="auto"/>
        <w:rPr>
          <w:rFonts w:hint="eastAsia" w:ascii="宋体" w:hAnsi="宋体" w:eastAsia="宋体" w:cs="仿宋"/>
          <w:color w:val="000000"/>
          <w:szCs w:val="24"/>
        </w:rPr>
      </w:pPr>
      <w:r>
        <w:rPr>
          <w:rFonts w:hint="eastAsia" w:ascii="宋体" w:hAnsi="宋体" w:eastAsia="宋体" w:cs="仿宋"/>
          <w:color w:val="000000"/>
          <w:szCs w:val="24"/>
        </w:rPr>
        <w:t xml:space="preserve">（3）★ 第一章磋商邀请中规定的资格证明材料；</w:t>
      </w:r>
      <w:r/>
    </w:p>
    <w:p>
      <w:pPr>
        <w:ind w:firstLine="485"/>
        <w:spacing w:line="348" w:lineRule="auto"/>
        <w:rPr>
          <w:rFonts w:hint="eastAsia" w:ascii="宋体" w:hAnsi="宋体" w:eastAsia="宋体" w:cs="仿宋"/>
          <w:color w:val="000000"/>
          <w:szCs w:val="24"/>
        </w:rPr>
      </w:pPr>
      <w:r>
        <w:rPr>
          <w:rFonts w:hint="eastAsia" w:ascii="宋体" w:hAnsi="宋体" w:eastAsia="宋体" w:cs="仿宋"/>
          <w:color w:val="000000"/>
          <w:szCs w:val="24"/>
        </w:rPr>
        <w:t xml:space="preserve">（4）★《南京市政府采购供应商信用记录表暨信用承诺书》；</w:t>
      </w:r>
      <w:r/>
    </w:p>
    <w:p>
      <w:pPr>
        <w:ind w:firstLine="485"/>
        <w:spacing w:line="348" w:lineRule="auto"/>
        <w:rPr>
          <w:rFonts w:hint="eastAsia" w:ascii="宋体" w:hAnsi="宋体" w:eastAsia="宋体" w:cs="仿宋"/>
          <w:color w:val="000000"/>
          <w:szCs w:val="24"/>
        </w:rPr>
      </w:pPr>
      <w:r>
        <w:rPr>
          <w:rFonts w:hint="eastAsia" w:ascii="宋体" w:hAnsi="宋体" w:eastAsia="宋体" w:cs="仿宋"/>
          <w:color w:val="000000"/>
          <w:szCs w:val="24"/>
        </w:rPr>
        <w:t xml:space="preserve">（5）★《商务条款偏离表》；</w:t>
      </w:r>
      <w:r/>
    </w:p>
    <w:p>
      <w:pPr>
        <w:ind w:firstLine="485"/>
        <w:spacing w:line="348" w:lineRule="auto"/>
        <w:rPr>
          <w:rFonts w:hint="eastAsia" w:ascii="宋体" w:hAnsi="宋体" w:eastAsia="宋体" w:cs="仿宋"/>
          <w:color w:val="000000"/>
          <w:szCs w:val="24"/>
        </w:rPr>
      </w:pPr>
      <w:r>
        <w:rPr>
          <w:rFonts w:hint="eastAsia" w:ascii="宋体" w:hAnsi="宋体" w:eastAsia="宋体" w:cs="仿宋"/>
          <w:color w:val="000000"/>
          <w:szCs w:val="24"/>
        </w:rPr>
        <w:t xml:space="preserve">（6）合同草案条款；</w:t>
      </w:r>
      <w:r/>
    </w:p>
    <w:p>
      <w:pPr>
        <w:ind w:firstLine="485"/>
        <w:spacing w:line="348" w:lineRule="auto"/>
        <w:rPr>
          <w:rFonts w:hint="eastAsia" w:ascii="宋体" w:hAnsi="宋体" w:eastAsia="宋体" w:cs="仿宋"/>
          <w:color w:val="000000"/>
          <w:szCs w:val="24"/>
        </w:rPr>
      </w:pPr>
      <w:r>
        <w:rPr>
          <w:rFonts w:hint="eastAsia" w:ascii="宋体" w:hAnsi="宋体" w:eastAsia="宋体" w:cs="仿宋"/>
          <w:color w:val="000000"/>
          <w:szCs w:val="24"/>
        </w:rPr>
        <w:t xml:space="preserve">（7）供应商认为需要提供的其他资格证明文件和商务资料。</w:t>
      </w:r>
      <w:r/>
    </w:p>
    <w:p>
      <w:pPr>
        <w:ind w:firstLine="482"/>
        <w:spacing w:line="348" w:lineRule="auto"/>
        <w:rPr>
          <w:rFonts w:hint="eastAsia" w:ascii="宋体" w:hAnsi="宋体" w:eastAsia="宋体" w:cs="仿宋"/>
          <w:bCs/>
          <w:szCs w:val="24"/>
        </w:rPr>
      </w:pPr>
      <w:r>
        <w:rPr>
          <w:rFonts w:hint="eastAsia" w:ascii="宋体" w:hAnsi="宋体" w:eastAsia="宋体" w:cs="仿宋"/>
          <w:b/>
          <w:szCs w:val="24"/>
        </w:rPr>
        <w:t xml:space="preserve">7.3 技术部分</w:t>
      </w:r>
      <w:r>
        <w:rPr>
          <w:rFonts w:hint="eastAsia" w:ascii="宋体" w:hAnsi="宋体" w:eastAsia="宋体" w:cs="仿宋"/>
          <w:bCs/>
          <w:szCs w:val="24"/>
        </w:rPr>
        <w:t xml:space="preserve">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480"/>
        <w:spacing w:line="348" w:lineRule="auto"/>
        <w:rPr>
          <w:rFonts w:hint="eastAsia" w:ascii="宋体" w:hAnsi="宋体" w:eastAsia="宋体" w:cs="仿宋"/>
          <w:bCs/>
          <w:szCs w:val="24"/>
        </w:rPr>
      </w:pPr>
      <w:r>
        <w:rPr>
          <w:rFonts w:hint="eastAsia" w:ascii="宋体" w:hAnsi="宋体" w:eastAsia="宋体" w:cs="仿宋"/>
          <w:bCs/>
          <w:szCs w:val="24"/>
        </w:rPr>
        <w:t xml:space="preserve">（1）服务内容的详细说明；</w:t>
      </w:r>
      <w:r/>
    </w:p>
    <w:p>
      <w:pPr>
        <w:ind w:firstLine="480"/>
        <w:spacing w:line="348" w:lineRule="auto"/>
        <w:rPr>
          <w:rFonts w:hint="eastAsia" w:ascii="宋体" w:hAnsi="宋体" w:eastAsia="宋体" w:cs="仿宋"/>
          <w:bCs/>
          <w:szCs w:val="24"/>
        </w:rPr>
      </w:pPr>
      <w:r>
        <w:rPr>
          <w:rFonts w:hint="eastAsia" w:ascii="宋体" w:hAnsi="宋体" w:eastAsia="宋体" w:cs="仿宋"/>
          <w:bCs/>
          <w:szCs w:val="24"/>
        </w:rPr>
        <w:t xml:space="preserve">（2）★《技术条款偏离表》；</w:t>
      </w:r>
      <w:r/>
    </w:p>
    <w:p>
      <w:pPr>
        <w:ind w:firstLine="480"/>
        <w:spacing w:line="348" w:lineRule="auto"/>
        <w:rPr>
          <w:rFonts w:hint="eastAsia" w:ascii="宋体" w:hAnsi="宋体" w:eastAsia="宋体" w:cs="仿宋"/>
          <w:bCs/>
          <w:szCs w:val="24"/>
        </w:rPr>
      </w:pPr>
      <w:r>
        <w:rPr>
          <w:rFonts w:hint="eastAsia" w:ascii="宋体" w:hAnsi="宋体" w:eastAsia="宋体" w:cs="仿宋"/>
          <w:bCs/>
          <w:szCs w:val="24"/>
        </w:rPr>
        <w:t xml:space="preserve">（3）项目集成或实施方案；</w:t>
      </w:r>
      <w:r/>
    </w:p>
    <w:p>
      <w:pPr>
        <w:ind w:firstLine="480"/>
        <w:spacing w:line="348" w:lineRule="auto"/>
        <w:rPr>
          <w:rFonts w:hint="eastAsia" w:ascii="宋体" w:hAnsi="宋体" w:eastAsia="宋体" w:cs="仿宋"/>
          <w:bCs/>
          <w:szCs w:val="24"/>
        </w:rPr>
      </w:pPr>
      <w:r>
        <w:rPr>
          <w:rFonts w:hint="eastAsia" w:ascii="宋体" w:hAnsi="宋体" w:eastAsia="宋体" w:cs="仿宋"/>
          <w:bCs/>
          <w:szCs w:val="24"/>
        </w:rPr>
        <w:t xml:space="preserve">（4）服务承诺；</w:t>
      </w:r>
      <w:r/>
    </w:p>
    <w:p>
      <w:pPr>
        <w:ind w:firstLine="480"/>
        <w:spacing w:line="348" w:lineRule="auto"/>
        <w:rPr>
          <w:rFonts w:hint="eastAsia" w:ascii="宋体" w:hAnsi="宋体" w:eastAsia="宋体" w:cs="仿宋"/>
          <w:bCs/>
          <w:szCs w:val="24"/>
        </w:rPr>
      </w:pPr>
      <w:r>
        <w:rPr>
          <w:rFonts w:hint="eastAsia" w:ascii="宋体" w:hAnsi="宋体" w:eastAsia="宋体" w:cs="仿宋"/>
          <w:bCs/>
          <w:szCs w:val="24"/>
        </w:rPr>
        <w:t xml:space="preserve">（5）供应商认为需要提供的其他技术资料。</w:t>
      </w:r>
      <w:r/>
    </w:p>
    <w:p>
      <w:pPr>
        <w:ind w:firstLine="482"/>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7.4响应文件的价格部分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（1）价格部分是对服务价格构成的说明，磋商文件如没有特别说明的话，对每一项服务仅接受一个价格。</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（2）报价应包含完成本服务项目发生的所有含税费用、支付给员工的工资和国家强制缴纳的各种社会保障资金，以及供应商认为需要的其他费用等。</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（3） 供应商应充分考虑到市场价格变动，以及项目实施过程中的不可预见因素，除另有说明外，均为包括完成该项目所描述的或未描述的全部工作内容，一旦成交，总价格不变。如果有漏项，视同让利。</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（4）经磋商后，如果成交价高于或低于供应商在响应文件首次报价的，分项报价同比例调整。</w:t>
      </w:r>
      <w:r/>
    </w:p>
    <w:p>
      <w:pPr>
        <w:ind w:firstLine="487"/>
        <w:spacing w:line="348" w:lineRule="auto"/>
        <w:rPr>
          <w:rFonts w:hint="eastAsia" w:ascii="宋体" w:hAnsi="宋体" w:eastAsia="宋体" w:cs="仿宋"/>
          <w:color w:val="0c0c0c"/>
          <w:szCs w:val="24"/>
          <w:lang w:val="zh-CN"/>
        </w:rPr>
      </w:pPr>
      <w:r>
        <w:rPr>
          <w:rFonts w:hint="eastAsia" w:ascii="宋体" w:hAnsi="宋体" w:eastAsia="宋体" w:cs="仿宋"/>
          <w:b/>
          <w:bCs/>
          <w:color w:val="0c0c0c"/>
          <w:szCs w:val="24"/>
          <w:lang w:val="zh-CN"/>
        </w:rPr>
        <w:t xml:space="preserve">7.5响应文件的其他部分。</w:t>
      </w:r>
      <w:r>
        <w:rPr>
          <w:rFonts w:hint="eastAsia" w:ascii="宋体" w:hAnsi="宋体" w:eastAsia="宋体" w:cs="仿宋"/>
          <w:color w:val="0c0c0c"/>
          <w:szCs w:val="24"/>
          <w:lang w:val="zh-CN"/>
        </w:rPr>
        <w:t xml:space="preserve">其他部分由供应商根据编制响应文件需要提供的其他相关文件。</w:t>
      </w:r>
      <w:r/>
    </w:p>
    <w:p>
      <w:pPr>
        <w:pStyle w:val="1020"/>
        <w:ind w:firstLine="482"/>
        <w:spacing w:line="348" w:lineRule="auto"/>
        <w:rPr>
          <w:rFonts w:hint="eastAsia" w:ascii="宋体" w:hAnsi="宋体" w:eastAsia="宋体" w:cs="仿宋"/>
          <w:b/>
          <w:bCs/>
          <w:lang w:val="zh-CN"/>
        </w:rPr>
      </w:pPr>
      <w:r>
        <w:rPr>
          <w:rFonts w:hint="eastAsia" w:ascii="宋体" w:hAnsi="宋体" w:eastAsia="宋体" w:cs="仿宋"/>
          <w:b/>
          <w:bCs/>
          <w:lang w:val="zh-CN"/>
        </w:rPr>
        <w:t xml:space="preserve">8.竞争性磋商保证金</w:t>
      </w:r>
      <w:r/>
    </w:p>
    <w:p>
      <w:pPr>
        <w:pStyle w:val="1020"/>
        <w:ind w:firstLine="480"/>
        <w:spacing w:line="348" w:lineRule="auto"/>
        <w:rPr>
          <w:rFonts w:hint="eastAsia" w:ascii="宋体" w:hAnsi="宋体" w:eastAsia="宋体" w:cs="仿宋"/>
          <w:lang w:val="zh-CN"/>
        </w:rPr>
      </w:pPr>
      <w:r>
        <w:rPr>
          <w:rFonts w:hint="eastAsia" w:ascii="宋体" w:hAnsi="宋体" w:eastAsia="宋体" w:cs="仿宋"/>
          <w:lang w:val="zh-CN"/>
        </w:rPr>
        <w:t xml:space="preserve">不收取磋商保证金。</w:t>
      </w:r>
      <w:r/>
    </w:p>
    <w:p>
      <w:pPr>
        <w:pStyle w:val="1020"/>
        <w:ind w:firstLine="482"/>
        <w:spacing w:line="348" w:lineRule="auto"/>
        <w:rPr>
          <w:rFonts w:hint="eastAsia" w:ascii="宋体" w:hAnsi="宋体" w:eastAsia="宋体" w:cs="仿宋"/>
          <w:b/>
          <w:bCs/>
          <w:lang w:val="zh-CN"/>
        </w:rPr>
      </w:pPr>
      <w:r>
        <w:rPr>
          <w:rFonts w:hint="eastAsia" w:ascii="宋体" w:hAnsi="宋体" w:eastAsia="宋体" w:cs="仿宋"/>
          <w:b/>
          <w:bCs/>
          <w:lang w:val="zh-CN"/>
        </w:rPr>
        <w:t xml:space="preserve">9.磋商有效期</w:t>
      </w:r>
      <w:r/>
    </w:p>
    <w:p>
      <w:pPr>
        <w:pStyle w:val="1020"/>
        <w:ind w:firstLine="480"/>
        <w:spacing w:line="348" w:lineRule="auto"/>
        <w:rPr>
          <w:rFonts w:hint="eastAsia" w:ascii="宋体" w:hAnsi="宋体" w:eastAsia="宋体" w:cs="仿宋"/>
          <w:lang w:val="zh-CN"/>
        </w:rPr>
      </w:pPr>
      <w:r>
        <w:rPr>
          <w:rFonts w:hint="eastAsia" w:ascii="宋体" w:hAnsi="宋体" w:eastAsia="宋体" w:cs="仿宋"/>
          <w:lang w:val="zh-CN"/>
        </w:rPr>
        <w:t xml:space="preserve">9.1自磋商之日起</w:t>
      </w:r>
      <w:r>
        <w:rPr>
          <w:rFonts w:hint="eastAsia" w:ascii="宋体" w:hAnsi="宋体" w:eastAsia="宋体" w:cs="仿宋"/>
        </w:rPr>
        <w:t xml:space="preserve">九</w:t>
      </w:r>
      <w:r>
        <w:rPr>
          <w:rFonts w:hint="eastAsia" w:ascii="宋体" w:hAnsi="宋体" w:eastAsia="宋体" w:cs="仿宋"/>
          <w:lang w:val="zh-CN"/>
        </w:rPr>
        <w:t xml:space="preserve">十日内投标有效。</w:t>
      </w:r>
      <w:r/>
    </w:p>
    <w:p>
      <w:pPr>
        <w:pStyle w:val="1020"/>
        <w:ind w:firstLine="480"/>
        <w:spacing w:line="348" w:lineRule="auto"/>
        <w:rPr>
          <w:rFonts w:hint="eastAsia" w:ascii="宋体" w:hAnsi="宋体" w:eastAsia="宋体" w:cs="仿宋"/>
          <w:lang w:val="zh-CN"/>
        </w:rPr>
      </w:pPr>
      <w:r>
        <w:rPr>
          <w:rFonts w:hint="eastAsia" w:ascii="宋体" w:hAnsi="宋体" w:eastAsia="宋体" w:cs="仿宋"/>
          <w:lang w:val="zh-CN"/>
        </w:rPr>
        <w:t xml:space="preserve">9.2在特殊情况下，在原磋商有效期内，采购人可征得供应商同意延长投标有效期。这种要求与答复均应为书面形式如电传、传真等。接受延长投标有效期的供应商将不会要求和允许修正其投标。</w:t>
      </w:r>
      <w:r/>
    </w:p>
    <w:p>
      <w:pPr>
        <w:ind w:firstLine="482"/>
        <w:spacing w:line="348" w:lineRule="auto"/>
        <w:rPr>
          <w:rFonts w:hint="eastAsia" w:ascii="宋体" w:hAnsi="宋体" w:eastAsia="宋体" w:cs="仿宋"/>
          <w:b/>
          <w:bCs/>
          <w:lang w:val="zh-CN"/>
        </w:rPr>
      </w:pPr>
      <w:r>
        <w:rPr>
          <w:rFonts w:hint="eastAsia" w:ascii="宋体" w:hAnsi="宋体" w:eastAsia="宋体" w:cs="仿宋"/>
          <w:b/>
          <w:bCs/>
          <w:lang w:val="zh-CN"/>
        </w:rPr>
        <w:t xml:space="preserve">三、响应文件签署与提交、撤回与修改</w:t>
      </w:r>
      <w:r/>
    </w:p>
    <w:p>
      <w:pPr>
        <w:ind w:firstLine="482"/>
        <w:spacing w:line="348" w:lineRule="auto"/>
        <w:rPr>
          <w:rFonts w:hint="eastAsia" w:ascii="宋体" w:hAnsi="宋体" w:eastAsia="宋体" w:cs="仿宋"/>
          <w:b/>
          <w:bCs/>
          <w:lang w:val="zh-CN"/>
        </w:rPr>
      </w:pPr>
      <w:r>
        <w:rPr>
          <w:rFonts w:hint="eastAsia" w:ascii="宋体" w:hAnsi="宋体" w:eastAsia="宋体" w:cs="仿宋"/>
          <w:b/>
          <w:bCs/>
        </w:rPr>
        <w:t xml:space="preserve">10.</w:t>
      </w:r>
      <w:r>
        <w:rPr>
          <w:rFonts w:hint="eastAsia" w:ascii="宋体" w:hAnsi="宋体" w:eastAsia="宋体" w:cs="仿宋"/>
          <w:b/>
          <w:bCs/>
          <w:lang w:val="zh-CN"/>
        </w:rPr>
        <w:t xml:space="preserve">供应商应当按照《操作手册》规定，在磋商公告规定的提交响应文件截止时间前制作并上传电子响应文件。</w:t>
      </w:r>
      <w:r/>
    </w:p>
    <w:p>
      <w:pPr>
        <w:ind w:firstLine="482"/>
        <w:spacing w:line="348" w:lineRule="auto"/>
        <w:rPr>
          <w:rFonts w:hint="eastAsia" w:ascii="宋体" w:hAnsi="宋体" w:eastAsia="宋体" w:cs="仿宋"/>
          <w:b/>
          <w:bCs/>
          <w:lang w:val="zh-CN"/>
        </w:rPr>
      </w:pPr>
      <w:r>
        <w:rPr>
          <w:rFonts w:hint="eastAsia" w:ascii="宋体" w:hAnsi="宋体" w:eastAsia="宋体" w:cs="仿宋"/>
          <w:b/>
          <w:bCs/>
        </w:rPr>
        <w:t xml:space="preserve">11</w:t>
      </w:r>
      <w:r>
        <w:rPr>
          <w:rFonts w:hint="eastAsia" w:ascii="宋体" w:hAnsi="宋体" w:eastAsia="宋体" w:cs="仿宋"/>
          <w:b/>
          <w:bCs/>
          <w:lang w:val="zh-CN"/>
        </w:rPr>
        <w:t xml:space="preserve">.供应商应充分考虑网络环境、网络带宽等因素可能对磋商产生的影响，如因供应商自身原因造成的电子响应文件上传不成功的，按无效响应文件处理。</w:t>
      </w:r>
      <w:r/>
    </w:p>
    <w:p>
      <w:pPr>
        <w:ind w:firstLine="482"/>
        <w:spacing w:line="348" w:lineRule="auto"/>
        <w:rPr>
          <w:rFonts w:hint="eastAsia" w:ascii="宋体" w:hAnsi="宋体" w:eastAsia="宋体" w:cs="仿宋"/>
          <w:b/>
          <w:bCs/>
          <w:lang w:val="zh-CN"/>
        </w:rPr>
      </w:pPr>
      <w:r>
        <w:rPr>
          <w:rFonts w:hint="eastAsia" w:ascii="宋体" w:hAnsi="宋体" w:eastAsia="宋体" w:cs="仿宋"/>
          <w:b/>
          <w:bCs/>
          <w:lang w:val="zh-CN"/>
        </w:rPr>
        <w:t xml:space="preserve">1</w:t>
      </w:r>
      <w:r>
        <w:rPr>
          <w:rFonts w:hint="eastAsia" w:ascii="宋体" w:hAnsi="宋体" w:eastAsia="宋体" w:cs="仿宋"/>
          <w:b/>
          <w:bCs/>
        </w:rPr>
        <w:t xml:space="preserve">2</w:t>
      </w:r>
      <w:r>
        <w:rPr>
          <w:rFonts w:hint="eastAsia" w:ascii="宋体" w:hAnsi="宋体" w:eastAsia="宋体" w:cs="仿宋"/>
          <w:b/>
          <w:bCs/>
          <w:lang w:val="zh-CN"/>
        </w:rPr>
        <w:t xml:space="preserve">.有下列情形之一的响应文件将拒收：</w:t>
      </w:r>
      <w:r/>
    </w:p>
    <w:p>
      <w:pPr>
        <w:ind w:firstLine="480"/>
        <w:spacing w:line="348" w:lineRule="auto"/>
        <w:rPr>
          <w:rFonts w:hint="eastAsia" w:ascii="宋体" w:hAnsi="宋体" w:eastAsia="宋体" w:cs="仿宋"/>
          <w:lang w:val="zh-CN"/>
        </w:rPr>
      </w:pPr>
      <w:r>
        <w:rPr>
          <w:rFonts w:hint="eastAsia" w:ascii="宋体" w:hAnsi="宋体" w:eastAsia="宋体" w:cs="仿宋"/>
          <w:lang w:val="zh-CN"/>
        </w:rPr>
        <w:t xml:space="preserve">1</w:t>
      </w:r>
      <w:r>
        <w:rPr>
          <w:rFonts w:hint="eastAsia" w:ascii="宋体" w:hAnsi="宋体" w:eastAsia="宋体" w:cs="仿宋"/>
        </w:rPr>
        <w:t xml:space="preserve">2</w:t>
      </w:r>
      <w:r>
        <w:rPr>
          <w:rFonts w:hint="eastAsia" w:ascii="宋体" w:hAnsi="宋体" w:eastAsia="宋体" w:cs="仿宋"/>
          <w:lang w:val="zh-CN"/>
        </w:rPr>
        <w:t xml:space="preserve">.1列入失信被执行人、重大税收违法案件当事人名单、政府采购严重违法失信行为记录名单及其他失信记录的供应商；</w:t>
      </w:r>
      <w:r/>
    </w:p>
    <w:p>
      <w:pPr>
        <w:ind w:firstLine="480"/>
        <w:spacing w:line="348" w:lineRule="auto"/>
        <w:rPr>
          <w:rFonts w:hint="eastAsia" w:ascii="宋体" w:hAnsi="宋体" w:eastAsia="宋体" w:cs="仿宋"/>
          <w:lang w:val="zh-CN"/>
        </w:rPr>
      </w:pPr>
      <w:r>
        <w:rPr>
          <w:rFonts w:hint="eastAsia" w:ascii="宋体" w:hAnsi="宋体" w:eastAsia="宋体" w:cs="仿宋"/>
          <w:lang w:val="zh-CN"/>
        </w:rPr>
        <w:t xml:space="preserve">1</w:t>
      </w:r>
      <w:r>
        <w:rPr>
          <w:rFonts w:hint="eastAsia" w:ascii="宋体" w:hAnsi="宋体" w:eastAsia="宋体" w:cs="仿宋"/>
        </w:rPr>
        <w:t xml:space="preserve">2</w:t>
      </w:r>
      <w:r>
        <w:rPr>
          <w:rFonts w:hint="eastAsia" w:ascii="宋体" w:hAnsi="宋体" w:eastAsia="宋体" w:cs="仿宋"/>
          <w:lang w:val="zh-CN"/>
        </w:rPr>
        <w:t xml:space="preserve">.2拒绝接收提交响应文件截止时间后上传的任何电子响应文件。</w:t>
      </w:r>
      <w:r/>
    </w:p>
    <w:p>
      <w:pPr>
        <w:ind w:firstLine="482"/>
        <w:spacing w:line="348" w:lineRule="auto"/>
        <w:rPr>
          <w:rFonts w:hint="eastAsia" w:ascii="宋体" w:hAnsi="宋体" w:eastAsia="宋体" w:cs="仿宋"/>
          <w:b/>
          <w:bCs/>
          <w:lang w:val="zh-CN"/>
        </w:rPr>
      </w:pPr>
      <w:r>
        <w:rPr>
          <w:rFonts w:hint="eastAsia" w:ascii="宋体" w:hAnsi="宋体" w:eastAsia="宋体" w:cs="仿宋"/>
          <w:b/>
          <w:bCs/>
        </w:rPr>
        <w:t xml:space="preserve">13.</w:t>
      </w:r>
      <w:r>
        <w:rPr>
          <w:rFonts w:hint="eastAsia" w:ascii="宋体" w:hAnsi="宋体" w:eastAsia="宋体" w:cs="仿宋"/>
          <w:b/>
          <w:bCs/>
          <w:lang w:val="zh-CN"/>
        </w:rPr>
        <w:t xml:space="preserve">响应文件的撤回</w:t>
      </w:r>
      <w:r/>
    </w:p>
    <w:p>
      <w:pPr>
        <w:ind w:firstLine="480"/>
        <w:spacing w:line="348" w:lineRule="auto"/>
        <w:rPr>
          <w:rFonts w:hint="eastAsia" w:ascii="宋体" w:hAnsi="宋体" w:eastAsia="宋体" w:cs="仿宋"/>
          <w:lang w:val="zh-CN"/>
        </w:rPr>
      </w:pPr>
      <w:r>
        <w:rPr>
          <w:rFonts w:hint="eastAsia" w:ascii="宋体" w:hAnsi="宋体" w:eastAsia="宋体" w:cs="仿宋"/>
        </w:rPr>
        <w:t xml:space="preserve">13</w:t>
      </w:r>
      <w:r>
        <w:rPr>
          <w:rFonts w:hint="eastAsia" w:ascii="宋体" w:hAnsi="宋体" w:eastAsia="宋体" w:cs="仿宋"/>
          <w:lang w:val="zh-CN"/>
        </w:rPr>
        <w:t xml:space="preserve">.1供应商可在提交响应文件截止时间前撤回其电子响应文件，具体操作方法见《操作手册》。</w:t>
      </w:r>
      <w:r/>
    </w:p>
    <w:p>
      <w:pPr>
        <w:ind w:firstLine="480"/>
        <w:spacing w:line="348" w:lineRule="auto"/>
        <w:rPr>
          <w:rFonts w:hint="eastAsia" w:ascii="宋体" w:hAnsi="宋体" w:eastAsia="宋体" w:cs="仿宋"/>
          <w:lang w:val="zh-CN"/>
        </w:rPr>
      </w:pPr>
      <w:r>
        <w:rPr>
          <w:rFonts w:hint="eastAsia" w:ascii="宋体" w:hAnsi="宋体" w:eastAsia="宋体" w:cs="仿宋"/>
        </w:rPr>
        <w:t xml:space="preserve">13</w:t>
      </w:r>
      <w:r>
        <w:rPr>
          <w:rFonts w:hint="eastAsia" w:ascii="宋体" w:hAnsi="宋体" w:eastAsia="宋体" w:cs="仿宋"/>
          <w:lang w:val="zh-CN"/>
        </w:rPr>
        <w:t xml:space="preserve">.2供应商撤回电子响应文件，则认为其不再参与本项目磋商活动。</w:t>
      </w:r>
      <w:r/>
    </w:p>
    <w:p>
      <w:pPr>
        <w:ind w:firstLine="482"/>
        <w:spacing w:line="348" w:lineRule="auto"/>
        <w:rPr>
          <w:rFonts w:hint="eastAsia" w:ascii="宋体" w:hAnsi="宋体" w:eastAsia="宋体" w:cs="仿宋"/>
          <w:b/>
          <w:bCs/>
          <w:lang w:val="zh-CN"/>
        </w:rPr>
      </w:pPr>
      <w:r>
        <w:rPr>
          <w:rFonts w:hint="eastAsia" w:ascii="宋体" w:hAnsi="宋体" w:eastAsia="宋体" w:cs="仿宋"/>
          <w:b/>
          <w:bCs/>
        </w:rPr>
        <w:t xml:space="preserve">14</w:t>
      </w:r>
      <w:r>
        <w:rPr>
          <w:rFonts w:hint="eastAsia" w:ascii="宋体" w:hAnsi="宋体" w:eastAsia="宋体" w:cs="仿宋"/>
          <w:b/>
          <w:bCs/>
          <w:lang w:val="zh-CN"/>
        </w:rPr>
        <w:t xml:space="preserve">.响应文件的修改</w:t>
      </w:r>
      <w:r/>
    </w:p>
    <w:p>
      <w:pPr>
        <w:ind w:firstLine="480"/>
        <w:spacing w:line="348" w:lineRule="auto"/>
        <w:rPr>
          <w:rFonts w:hint="eastAsia" w:ascii="宋体" w:hAnsi="宋体" w:eastAsia="宋体" w:cs="仿宋"/>
          <w:lang w:val="zh-CN"/>
        </w:rPr>
      </w:pPr>
      <w:r>
        <w:rPr>
          <w:rFonts w:hint="eastAsia" w:ascii="宋体" w:hAnsi="宋体" w:eastAsia="宋体" w:cs="仿宋"/>
        </w:rPr>
        <w:t xml:space="preserve">14</w:t>
      </w:r>
      <w:r>
        <w:rPr>
          <w:rFonts w:hint="eastAsia" w:ascii="宋体" w:hAnsi="宋体" w:eastAsia="宋体" w:cs="仿宋"/>
          <w:lang w:val="zh-CN"/>
        </w:rPr>
        <w:t xml:space="preserve">.1供应商可在提交响应文件截止时间前对其电子响应文件进行修改，具体操作方法见《操作手册》。</w:t>
      </w:r>
      <w:r/>
    </w:p>
    <w:p>
      <w:pPr>
        <w:ind w:firstLine="480"/>
        <w:spacing w:line="348" w:lineRule="auto"/>
        <w:rPr>
          <w:rFonts w:hint="eastAsia" w:ascii="宋体" w:hAnsi="宋体" w:eastAsia="宋体" w:cs="仿宋"/>
          <w:lang w:val="zh-CN"/>
        </w:rPr>
      </w:pPr>
      <w:r>
        <w:rPr>
          <w:rFonts w:hint="eastAsia" w:ascii="宋体" w:hAnsi="宋体" w:eastAsia="宋体" w:cs="仿宋"/>
        </w:rPr>
        <w:t xml:space="preserve">14</w:t>
      </w:r>
      <w:r>
        <w:rPr>
          <w:rFonts w:hint="eastAsia" w:ascii="宋体" w:hAnsi="宋体" w:eastAsia="宋体" w:cs="仿宋"/>
          <w:lang w:val="zh-CN"/>
        </w:rPr>
        <w:t xml:space="preserve">.2提交响应文件截止时间之后，供应商不得对其电子响应文件作任何修改。</w:t>
      </w:r>
      <w:r/>
    </w:p>
    <w:p>
      <w:pPr>
        <w:ind w:firstLine="480"/>
        <w:spacing w:line="348" w:lineRule="auto"/>
        <w:rPr>
          <w:rFonts w:hint="eastAsia" w:ascii="宋体" w:hAnsi="宋体" w:eastAsia="宋体" w:cs="仿宋"/>
          <w:lang w:val="zh-CN"/>
        </w:rPr>
      </w:pPr>
      <w:r>
        <w:rPr>
          <w:rFonts w:hint="eastAsia" w:ascii="宋体" w:hAnsi="宋体" w:eastAsia="宋体" w:cs="仿宋"/>
        </w:rPr>
        <w:t xml:space="preserve">14</w:t>
      </w:r>
      <w:r>
        <w:rPr>
          <w:rFonts w:hint="eastAsia" w:ascii="宋体" w:hAnsi="宋体" w:eastAsia="宋体" w:cs="仿宋"/>
          <w:lang w:val="zh-CN"/>
        </w:rPr>
        <w:t xml:space="preserve">.3在提交响应文件截止时间至磋商文件中规定的磋商有效期满之间的这段时间内，供应商不得撤回其响应文件。</w:t>
      </w:r>
      <w:r/>
    </w:p>
    <w:p>
      <w:pPr>
        <w:ind w:firstLine="482"/>
        <w:spacing w:line="348" w:lineRule="auto"/>
        <w:rPr>
          <w:rFonts w:hint="eastAsia" w:ascii="宋体" w:hAnsi="宋体" w:eastAsia="宋体" w:cs="仿宋"/>
          <w:b/>
          <w:bCs/>
          <w:lang w:val="zh-CN"/>
        </w:rPr>
      </w:pPr>
      <w:r>
        <w:rPr>
          <w:rFonts w:hint="eastAsia" w:ascii="宋体" w:hAnsi="宋体" w:eastAsia="宋体" w:cs="仿宋"/>
          <w:b/>
          <w:bCs/>
        </w:rPr>
        <w:t xml:space="preserve">15</w:t>
      </w:r>
      <w:r>
        <w:rPr>
          <w:rFonts w:hint="eastAsia" w:ascii="宋体" w:hAnsi="宋体" w:eastAsia="宋体" w:cs="仿宋"/>
          <w:b/>
          <w:bCs/>
          <w:lang w:val="zh-CN"/>
        </w:rPr>
        <w:t xml:space="preserve">.采购代理机构可以按照规定，通过修改磋商文件酌情延长提交响应文件截止日期，在此情况下，供应商的所有权利和义务均以延长后新的截止日期为准。</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四、联合体</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rPr>
        <w:t xml:space="preserve">16</w:t>
      </w:r>
      <w:r>
        <w:rPr>
          <w:rFonts w:hint="eastAsia" w:ascii="宋体" w:hAnsi="宋体" w:eastAsia="宋体" w:cs="仿宋"/>
          <w:b/>
          <w:bCs/>
          <w:color w:val="0c0c0c"/>
          <w:szCs w:val="24"/>
          <w:lang w:val="zh-CN"/>
        </w:rPr>
        <w:t xml:space="preserve">.本项目不接受联合体磋商。</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五、响应文件的解密与评审</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1</w:t>
      </w:r>
      <w:r>
        <w:rPr>
          <w:rFonts w:hint="eastAsia" w:ascii="宋体" w:hAnsi="宋体" w:eastAsia="宋体" w:cs="仿宋"/>
          <w:b/>
          <w:bCs/>
          <w:color w:val="0c0c0c"/>
          <w:szCs w:val="24"/>
        </w:rPr>
        <w:t xml:space="preserve">7</w:t>
      </w:r>
      <w:r>
        <w:rPr>
          <w:rFonts w:hint="eastAsia" w:ascii="宋体" w:hAnsi="宋体" w:eastAsia="宋体" w:cs="仿宋"/>
          <w:b/>
          <w:bCs/>
          <w:color w:val="0c0c0c"/>
          <w:szCs w:val="24"/>
          <w:lang w:val="zh-CN"/>
        </w:rPr>
        <w:t xml:space="preserve">.响应文件解密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w:t>
      </w:r>
      <w:r>
        <w:rPr>
          <w:rFonts w:hint="eastAsia" w:ascii="宋体" w:hAnsi="宋体" w:eastAsia="宋体" w:cs="仿宋"/>
          <w:color w:val="0c0c0c"/>
          <w:szCs w:val="24"/>
        </w:rPr>
        <w:t xml:space="preserve">7</w:t>
      </w:r>
      <w:r>
        <w:rPr>
          <w:rFonts w:hint="eastAsia" w:ascii="宋体" w:hAnsi="宋体" w:eastAsia="宋体" w:cs="仿宋"/>
          <w:color w:val="0c0c0c"/>
          <w:szCs w:val="24"/>
          <w:lang w:val="zh-CN"/>
        </w:rPr>
        <w:t xml:space="preserve">.1供应商应当按照《操作手册》规定，在苏采云系统规定的时间内对响应文件进行解密。</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1</w:t>
      </w:r>
      <w:r>
        <w:rPr>
          <w:rFonts w:hint="eastAsia" w:ascii="宋体" w:hAnsi="宋体" w:eastAsia="宋体" w:cs="仿宋"/>
          <w:b/>
          <w:bCs/>
          <w:color w:val="0c0c0c"/>
          <w:szCs w:val="24"/>
        </w:rPr>
        <w:t xml:space="preserve">8</w:t>
      </w:r>
      <w:r>
        <w:rPr>
          <w:rFonts w:hint="eastAsia" w:ascii="宋体" w:hAnsi="宋体" w:eastAsia="宋体" w:cs="仿宋"/>
          <w:b/>
          <w:bCs/>
          <w:color w:val="0c0c0c"/>
          <w:szCs w:val="24"/>
          <w:lang w:val="zh-CN"/>
        </w:rPr>
        <w:t xml:space="preserve">.磋商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w:t>
      </w:r>
      <w:r>
        <w:rPr>
          <w:rFonts w:hint="eastAsia" w:ascii="宋体" w:hAnsi="宋体" w:eastAsia="宋体" w:cs="仿宋"/>
          <w:color w:val="0c0c0c"/>
          <w:szCs w:val="24"/>
        </w:rPr>
        <w:t xml:space="preserve">8</w:t>
      </w:r>
      <w:r>
        <w:rPr>
          <w:rFonts w:hint="eastAsia" w:ascii="宋体" w:hAnsi="宋体" w:eastAsia="宋体" w:cs="仿宋"/>
          <w:color w:val="0c0c0c"/>
          <w:szCs w:val="24"/>
          <w:lang w:val="zh-CN"/>
        </w:rPr>
        <w:t xml:space="preserve">.1采购代理机构将组织磋商小组对响应文件进行评审。</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w:t>
      </w:r>
      <w:r>
        <w:rPr>
          <w:rFonts w:hint="eastAsia" w:ascii="宋体" w:hAnsi="宋体" w:eastAsia="宋体" w:cs="仿宋"/>
          <w:color w:val="0c0c0c"/>
          <w:szCs w:val="24"/>
        </w:rPr>
        <w:t xml:space="preserve">8</w:t>
      </w:r>
      <w:r>
        <w:rPr>
          <w:rFonts w:hint="eastAsia" w:ascii="宋体" w:hAnsi="宋体" w:eastAsia="宋体" w:cs="仿宋"/>
          <w:color w:val="0c0c0c"/>
          <w:szCs w:val="24"/>
          <w:lang w:val="zh-CN"/>
        </w:rPr>
        <w:t xml:space="preserve">.2磋商小组由采购人代表和有关技术、经济等方面的专家组成，且人员构成符合政府采购有关规定。</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w:t>
      </w:r>
      <w:r>
        <w:rPr>
          <w:rFonts w:hint="eastAsia" w:ascii="宋体" w:hAnsi="宋体" w:eastAsia="宋体" w:cs="仿宋"/>
          <w:color w:val="0c0c0c"/>
          <w:szCs w:val="24"/>
        </w:rPr>
        <w:t xml:space="preserve">8</w:t>
      </w:r>
      <w:r>
        <w:rPr>
          <w:rFonts w:hint="eastAsia" w:ascii="宋体" w:hAnsi="宋体" w:eastAsia="宋体" w:cs="仿宋"/>
          <w:color w:val="0c0c0c"/>
          <w:szCs w:val="24"/>
          <w:lang w:val="zh-CN"/>
        </w:rPr>
        <w:t xml:space="preserve">.3磋商小组独立工作，负责评审所有响应文件并推荐成交候选人，或根据采购人授权直接确定成交供应商。</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1</w:t>
      </w:r>
      <w:r>
        <w:rPr>
          <w:rFonts w:hint="eastAsia" w:ascii="宋体" w:hAnsi="宋体" w:eastAsia="宋体" w:cs="仿宋"/>
          <w:b/>
          <w:bCs/>
          <w:color w:val="0c0c0c"/>
          <w:szCs w:val="24"/>
        </w:rPr>
        <w:t xml:space="preserve">9</w:t>
      </w:r>
      <w:r>
        <w:rPr>
          <w:rFonts w:hint="eastAsia" w:ascii="宋体" w:hAnsi="宋体" w:eastAsia="宋体" w:cs="仿宋"/>
          <w:b/>
          <w:bCs/>
          <w:color w:val="0c0c0c"/>
          <w:szCs w:val="24"/>
          <w:lang w:val="zh-CN"/>
        </w:rPr>
        <w:t xml:space="preserve">.评审过程的保密与公正</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w:t>
      </w:r>
      <w:r>
        <w:rPr>
          <w:rFonts w:hint="eastAsia" w:ascii="宋体" w:hAnsi="宋体" w:eastAsia="宋体" w:cs="仿宋"/>
          <w:color w:val="0c0c0c"/>
          <w:szCs w:val="24"/>
        </w:rPr>
        <w:t xml:space="preserve">9</w:t>
      </w:r>
      <w:r>
        <w:rPr>
          <w:rFonts w:hint="eastAsia" w:ascii="宋体" w:hAnsi="宋体" w:eastAsia="宋体" w:cs="仿宋"/>
          <w:color w:val="0c0c0c"/>
          <w:szCs w:val="24"/>
          <w:lang w:val="zh-CN"/>
        </w:rPr>
        <w:t xml:space="preserve">.1磋商小组、采购人和采购代理机构工作人员、相关监督人员等与评审工作有关的人员，对评审情况以及在评审过程中获悉的国家秘密、商业秘密负有保密责任。</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w:t>
      </w:r>
      <w:r>
        <w:rPr>
          <w:rFonts w:hint="eastAsia" w:ascii="宋体" w:hAnsi="宋体" w:eastAsia="宋体" w:cs="仿宋"/>
          <w:color w:val="0c0c0c"/>
          <w:szCs w:val="24"/>
        </w:rPr>
        <w:t xml:space="preserve">9</w:t>
      </w:r>
      <w:r>
        <w:rPr>
          <w:rFonts w:hint="eastAsia" w:ascii="宋体" w:hAnsi="宋体" w:eastAsia="宋体" w:cs="仿宋"/>
          <w:color w:val="0c0c0c"/>
          <w:szCs w:val="24"/>
          <w:lang w:val="zh-CN"/>
        </w:rPr>
        <w:t xml:space="preserve">.2供应商不得以任何方式影响磋商评审，否则其响应文件将被作为无效响应文件。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w:t>
      </w:r>
      <w:r>
        <w:rPr>
          <w:rFonts w:hint="eastAsia" w:ascii="宋体" w:hAnsi="宋体" w:eastAsia="宋体" w:cs="仿宋"/>
          <w:color w:val="0c0c0c"/>
          <w:szCs w:val="24"/>
        </w:rPr>
        <w:t xml:space="preserve">9</w:t>
      </w:r>
      <w:r>
        <w:rPr>
          <w:rFonts w:hint="eastAsia" w:ascii="宋体" w:hAnsi="宋体" w:eastAsia="宋体" w:cs="仿宋"/>
          <w:color w:val="0c0c0c"/>
          <w:szCs w:val="24"/>
          <w:lang w:val="zh-CN"/>
        </w:rPr>
        <w:t xml:space="preserve">.3采购代理机构和磋商小组不向未成交的供应商解释未成交原因，也不公布评审过程中的相关细节。</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rPr>
        <w:t xml:space="preserve">20</w:t>
      </w:r>
      <w:r>
        <w:rPr>
          <w:rFonts w:hint="eastAsia" w:ascii="宋体" w:hAnsi="宋体" w:eastAsia="宋体" w:cs="仿宋"/>
          <w:b/>
          <w:bCs/>
          <w:color w:val="0c0c0c"/>
          <w:szCs w:val="24"/>
          <w:lang w:val="zh-CN"/>
        </w:rPr>
        <w:t xml:space="preserve">.评审过程中的澄清</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20</w:t>
      </w:r>
      <w:r>
        <w:rPr>
          <w:rFonts w:hint="eastAsia" w:ascii="宋体" w:hAnsi="宋体" w:eastAsia="宋体" w:cs="仿宋"/>
          <w:color w:val="0c0c0c"/>
          <w:szCs w:val="24"/>
          <w:lang w:val="zh-CN"/>
        </w:rPr>
        <w:t xml:space="preserve">.1项目评审期间，磋商小组有权要求供应商对响应文件中含义不明确、同类问题表述不一致或者有明显文字和计算错误的内容等作出必要的澄清、说明或者补正。</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供应商的澄清、说明或者补正不得超出响应文件的范围或者改变响应文件的实质性内容。</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磋商小组并非对每个供应商都作澄清要求。</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20</w:t>
      </w:r>
      <w:r>
        <w:rPr>
          <w:rFonts w:hint="eastAsia" w:ascii="宋体" w:hAnsi="宋体" w:eastAsia="宋体" w:cs="仿宋"/>
          <w:color w:val="0c0c0c"/>
          <w:szCs w:val="24"/>
          <w:lang w:val="zh-CN"/>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20</w:t>
      </w:r>
      <w:r>
        <w:rPr>
          <w:rFonts w:hint="eastAsia" w:ascii="宋体" w:hAnsi="宋体" w:eastAsia="宋体" w:cs="仿宋"/>
          <w:color w:val="0c0c0c"/>
          <w:szCs w:val="24"/>
          <w:lang w:val="zh-CN"/>
        </w:rPr>
        <w:t xml:space="preserve">.3接到磋商小组澄清、说明和补正要求的供应商如未按规定做出澄清、说明和补正，其风险由供应商自行承担。</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1</w:t>
      </w:r>
      <w:r>
        <w:rPr>
          <w:rFonts w:hint="eastAsia" w:ascii="宋体" w:hAnsi="宋体" w:eastAsia="宋体" w:cs="仿宋"/>
          <w:b/>
          <w:bCs/>
          <w:color w:val="0c0c0c"/>
          <w:szCs w:val="24"/>
          <w:lang w:val="zh-CN"/>
        </w:rPr>
        <w:t xml:space="preserve">.响应文件的审查</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响应文件审查分为资格审查和符合性审查。</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1</w:t>
      </w:r>
      <w:r>
        <w:rPr>
          <w:rFonts w:hint="eastAsia" w:ascii="宋体" w:hAnsi="宋体" w:eastAsia="宋体" w:cs="仿宋"/>
          <w:b/>
          <w:bCs/>
          <w:color w:val="0c0c0c"/>
          <w:szCs w:val="24"/>
          <w:lang w:val="zh-CN"/>
        </w:rPr>
        <w:t xml:space="preserve">.1资格审查。</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依据法律法规和磋商文件的规定，磋商小组对响应文件中的资格证明文件进行审查，以确定供应商是否具备参加磋商的资格。</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磋商小组进行资格审查时，将在“信用中国”网站（www.creditchina.gov.cn）、“中国政府采购网”网站（www.ccgp.gov.cn）查询供应商的信用记录，以确定供应商是否具备磋商资格,查询结果留存并归档。</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接受联合体的项目，联合体成员存在不良信用记录的，视同联合体存在不良信用记录。</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1</w:t>
      </w:r>
      <w:r>
        <w:rPr>
          <w:rFonts w:hint="eastAsia" w:ascii="宋体" w:hAnsi="宋体" w:eastAsia="宋体" w:cs="仿宋"/>
          <w:b/>
          <w:bCs/>
          <w:color w:val="0c0c0c"/>
          <w:szCs w:val="24"/>
          <w:lang w:val="zh-CN"/>
        </w:rPr>
        <w:t xml:space="preserve">.2符合性审查。</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依据磋商文件的规定，由磋商小组从有效性、完整性和对磋商文件的响应程度等方面对响应文件进行审查，以确定是否对磋商文件的实质性要求作出响应。</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1</w:t>
      </w:r>
      <w:r>
        <w:rPr>
          <w:rFonts w:hint="eastAsia" w:ascii="宋体" w:hAnsi="宋体" w:eastAsia="宋体" w:cs="仿宋"/>
          <w:color w:val="0c0c0c"/>
          <w:szCs w:val="24"/>
          <w:lang w:val="zh-CN"/>
        </w:rPr>
        <w:t xml:space="preserve">.3未通过资格审查或符合性审查的供应商，磋商小组将通过苏采云系统告知具体原因，评审结束后将不再接受有关询问。</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1</w:t>
      </w:r>
      <w:r>
        <w:rPr>
          <w:rFonts w:hint="eastAsia" w:ascii="宋体" w:hAnsi="宋体" w:eastAsia="宋体" w:cs="仿宋"/>
          <w:color w:val="0c0c0c"/>
          <w:szCs w:val="24"/>
          <w:lang w:val="zh-CN"/>
        </w:rPr>
        <w:t xml:space="preserve">.4在详细评审之前，磋商小组将首先审查每份响应文件是否实质性响应了磋商文件的要求。实质性响应的响应文件应该是与磋商文件要求的条款、条件和规格相符，没有重大偏离或保留的文件。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1</w:t>
      </w:r>
      <w:r>
        <w:rPr>
          <w:rFonts w:hint="eastAsia" w:ascii="宋体" w:hAnsi="宋体" w:eastAsia="宋体" w:cs="仿宋"/>
          <w:b/>
          <w:bCs/>
          <w:color w:val="0c0c0c"/>
          <w:szCs w:val="24"/>
          <w:lang w:val="zh-CN"/>
        </w:rPr>
        <w:t xml:space="preserve">.5未实质性响应磋商文件的情形</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(1)供应商在苏采云系统规定的时间内未成功解密电子响应文件。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(2)供应商未按照磋商文件要求上传电子响应文件。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(3)同一供应商提交两个（含两个）以上不同的响应文件或者最后报价。</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(4)供应商不具备磋商文件中规定资格要求。</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(5)供应商的最后报价超过了最高限价。</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(6)不符合磋商文件中规定的实质性要求和条件。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(7)供应商被“信用中国”网站（www.creditchina.gov.cn）、“中国政府采购网”（www.ccgp.gov.cn）失信被执行人、重大税收违法案件当事人名单、政府采购严重违法失信行为记录名单。</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(8)响应文件含有采购人不能接受的附加条件。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(10)采购产品被财政部、国家发改委、生态环境部等列入“节能产品品目清单”强制采购范围，而供应商提供的产品不在强制采购范围内。</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(11)响应文件未按照磋商文件要求加盖电子公章。</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(12)法律法规及本磋商文件规定的其他无效响应的情形。</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(13)未实质性响应磋商文件的响应文件按无效响应处理。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1</w:t>
      </w:r>
      <w:r>
        <w:rPr>
          <w:rFonts w:hint="eastAsia" w:ascii="宋体" w:hAnsi="宋体" w:eastAsia="宋体" w:cs="仿宋"/>
          <w:color w:val="0c0c0c"/>
          <w:szCs w:val="24"/>
          <w:lang w:val="zh-CN"/>
        </w:rPr>
        <w:t xml:space="preserve">.6如果响应文件实质上没有响应磋商文件的要求，磋商小组将予以拒绝，供应商不得通过修改或撤销不合要求的偏离或保留而使其成为实质性响应的文件。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1</w:t>
      </w:r>
      <w:r>
        <w:rPr>
          <w:rFonts w:hint="eastAsia" w:ascii="宋体" w:hAnsi="宋体" w:eastAsia="宋体" w:cs="仿宋"/>
          <w:color w:val="0c0c0c"/>
          <w:szCs w:val="24"/>
          <w:lang w:val="zh-CN"/>
        </w:rPr>
        <w:t xml:space="preserve">.7供应商在项目评审全过程中应保持通讯畅通，及时登录苏采云系统查阅、答复相关信息，并安排专人与采购代理机构及磋商小组联系。</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2</w:t>
      </w:r>
      <w:r>
        <w:rPr>
          <w:rFonts w:hint="eastAsia" w:ascii="宋体" w:hAnsi="宋体" w:eastAsia="宋体" w:cs="仿宋"/>
          <w:b/>
          <w:bCs/>
          <w:color w:val="0c0c0c"/>
          <w:szCs w:val="24"/>
          <w:lang w:val="zh-CN"/>
        </w:rPr>
        <w:t xml:space="preserve">.磋商程序及评审方法和评审标准</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2</w:t>
      </w:r>
      <w:r>
        <w:rPr>
          <w:rFonts w:hint="eastAsia" w:ascii="宋体" w:hAnsi="宋体" w:eastAsia="宋体" w:cs="仿宋"/>
          <w:b/>
          <w:bCs/>
          <w:color w:val="0c0c0c"/>
          <w:szCs w:val="24"/>
          <w:lang w:val="zh-CN"/>
        </w:rPr>
        <w:t xml:space="preserve">.1磋商程序</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(1)磋商小组将与通过资格审查和符合性审查的供应商分别进行磋商。磋商小组通过苏采云系统向供应商发出《磋商函》，供应商应当按照要求在苏采云系统提交《磋商响应函》并加盖电子公章。</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(3)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(5)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(6)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2</w:t>
      </w:r>
      <w:r>
        <w:rPr>
          <w:rFonts w:hint="eastAsia" w:ascii="宋体" w:hAnsi="宋体" w:eastAsia="宋体" w:cs="仿宋"/>
          <w:b/>
          <w:bCs/>
          <w:color w:val="0c0c0c"/>
          <w:szCs w:val="24"/>
          <w:lang w:val="zh-CN"/>
        </w:rPr>
        <w:t xml:space="preserve">.2评审方法和评审标准</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(1)评审方法。</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经磋商确定最终采购需求和提交最后报价的供应商后，由磋商小组采用综合评分法对提交最后报价的供应商的响应文件和最后报价进行综合评分。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（2）评审标准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见本磋商文件第三章。</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（3）采购活动终止</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出现下列情形之一的，本次采购活动将被终止：</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1）因情况变化，不再符合竞争性磋商采购方式适用情形。</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2）出现影响采购公正的违法、违规行为。</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3）在苏采云系统规定时间内成功解密电子响应文件的供应商不足3家。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4）除本磋商文件第二章第22.1（5）条第三款规定的情形外，磋商过程中符合要求的供应商或者提交最后报价且未超过采购预算（最高限价）的供应商不足3家。</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5）法律法规规定的其他应当终止情形。</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3.</w:t>
      </w:r>
      <w:r>
        <w:rPr>
          <w:rFonts w:hint="eastAsia" w:ascii="宋体" w:hAnsi="宋体" w:eastAsia="宋体" w:cs="仿宋"/>
          <w:b/>
          <w:bCs/>
          <w:color w:val="0c0c0c"/>
          <w:szCs w:val="24"/>
          <w:lang w:val="zh-CN"/>
        </w:rPr>
        <w:t xml:space="preserve">确定成交候选供应商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3</w:t>
      </w:r>
      <w:r>
        <w:rPr>
          <w:rFonts w:hint="eastAsia" w:ascii="宋体" w:hAnsi="宋体" w:eastAsia="宋体" w:cs="仿宋"/>
          <w:color w:val="0c0c0c"/>
          <w:szCs w:val="24"/>
          <w:lang w:val="zh-CN"/>
        </w:rPr>
        <w:t xml:space="preserve">.1成交候选供应商的确定原则和数量见磋商文件第三章。</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3</w:t>
      </w:r>
      <w:r>
        <w:rPr>
          <w:rFonts w:hint="eastAsia" w:ascii="宋体" w:hAnsi="宋体" w:eastAsia="宋体" w:cs="仿宋"/>
          <w:color w:val="0c0c0c"/>
          <w:szCs w:val="24"/>
          <w:lang w:val="zh-CN"/>
        </w:rPr>
        <w:t xml:space="preserve">.2按以下第（1）种方式确定成交供应商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（1）磋商小组直接确定排名第一的成交候选供应商为成交供应商；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（2）采购人在磋商小组推荐的成交候选供应商中按顺序确定成交供应商。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按第二种方式确定成交供应商的，采购代理机构自评审结束之日起两个工作日内将评审报告送交采购人，采购人自收到评审报告之日起五个工作日内，在评审报告推荐的成交候选供应商中按顺序确定成交供应商。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3</w:t>
      </w:r>
      <w:r>
        <w:rPr>
          <w:rFonts w:hint="eastAsia" w:ascii="宋体" w:hAnsi="宋体" w:eastAsia="宋体" w:cs="仿宋"/>
          <w:color w:val="0c0c0c"/>
          <w:szCs w:val="24"/>
          <w:lang w:val="zh-CN"/>
        </w:rPr>
        <w:t xml:space="preserve">.3采购代理机构将在江苏政府采购网（http://www.ccgp-jiangsu.gov.cn）发布成交结果公告，公告期限为1个工作日。</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3</w:t>
      </w:r>
      <w:r>
        <w:rPr>
          <w:rFonts w:hint="eastAsia" w:ascii="宋体" w:hAnsi="宋体" w:eastAsia="宋体" w:cs="仿宋"/>
          <w:color w:val="0c0c0c"/>
          <w:szCs w:val="24"/>
          <w:lang w:val="zh-CN"/>
        </w:rPr>
        <w:t xml:space="preserve">.4若有充分证据证明成交供应商有下列情况之一的，一经查实将被取消成交资格：</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(1)提供虚假材料谋取成交。</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(2)与评审专家、采购人、其他供应商或者采购代理机构工作人员恶意串通。</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(3)向评审专家、采购人或采购代理机构工作人员行贿或者提供其他不正当利益。</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(4)不满足本磋商文件规定的实质性要求，但在评审过程中未被磋商小组发现。</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(5)成交后无正当理由拒不与采购人签订政府采购合同或者未按照磋商文件确定的事项签订政府采购合同。</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(6)将合同标的转包。</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4</w:t>
      </w:r>
      <w:r>
        <w:rPr>
          <w:rFonts w:hint="eastAsia" w:ascii="宋体" w:hAnsi="宋体" w:eastAsia="宋体" w:cs="仿宋"/>
          <w:b/>
          <w:bCs/>
          <w:color w:val="0c0c0c"/>
          <w:szCs w:val="24"/>
          <w:lang w:val="zh-CN"/>
        </w:rPr>
        <w:t xml:space="preserve">.成交通知书</w:t>
      </w:r>
      <w:r/>
    </w:p>
    <w:p>
      <w:pPr>
        <w:ind w:firstLine="485"/>
        <w:spacing w:line="348" w:lineRule="auto"/>
        <w:rPr>
          <w:rFonts w:hint="eastAsia" w:ascii="宋体" w:hAnsi="宋体" w:eastAsia="宋体" w:cs="仿宋"/>
          <w:b/>
          <w:bCs/>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4</w:t>
      </w:r>
      <w:r>
        <w:rPr>
          <w:rFonts w:hint="eastAsia" w:ascii="宋体" w:hAnsi="宋体" w:eastAsia="宋体" w:cs="仿宋"/>
          <w:color w:val="0c0c0c"/>
          <w:szCs w:val="24"/>
          <w:lang w:val="zh-CN"/>
        </w:rPr>
        <w:t xml:space="preserve">.1成交结果确定后，采购代理机构将向成交供应商发出《成交通知书》。</w:t>
      </w:r>
      <w:r>
        <w:rPr>
          <w:rFonts w:hint="eastAsia" w:ascii="宋体" w:hAnsi="宋体" w:eastAsia="宋体" w:cs="仿宋"/>
          <w:b/>
          <w:bCs/>
          <w:color w:val="0c0c0c"/>
          <w:szCs w:val="24"/>
          <w:lang w:val="zh-CN"/>
        </w:rPr>
        <w:t xml:space="preserve">成交供应商应在成交结果公示后七</w:t>
      </w:r>
      <w:r>
        <w:rPr>
          <w:rFonts w:hint="eastAsia" w:ascii="宋体" w:hAnsi="宋体" w:eastAsia="宋体" w:cs="仿宋"/>
          <w:b/>
          <w:bCs/>
          <w:color w:val="0c0c0c"/>
          <w:szCs w:val="24"/>
        </w:rPr>
        <w:t xml:space="preserve">个</w:t>
      </w:r>
      <w:r>
        <w:rPr>
          <w:rFonts w:hint="eastAsia" w:ascii="宋体" w:hAnsi="宋体" w:eastAsia="宋体" w:cs="仿宋"/>
          <w:b/>
          <w:bCs/>
          <w:color w:val="0c0c0c"/>
          <w:szCs w:val="24"/>
          <w:lang w:val="zh-CN"/>
        </w:rPr>
        <w:t xml:space="preserve">工作日内将“南京市政府采购供应商信用记录表暨信用承诺书”替代的证明材料提交给采购代理机构核验，核验无误后由采购代理机构或采购人向成交供应商发出成交通知书。成交供应商向采购代理机构提供下列材料核验：</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（1）提供参加本次政府采购活动</w:t>
      </w:r>
      <w:r>
        <w:rPr>
          <w:rFonts w:hint="eastAsia" w:ascii="宋体" w:hAnsi="宋体" w:eastAsia="宋体" w:cs="仿宋"/>
          <w:b/>
          <w:bCs/>
          <w:color w:val="0c0c0c"/>
          <w:szCs w:val="24"/>
        </w:rPr>
        <w:t xml:space="preserve">上一年度经审计</w:t>
      </w:r>
      <w:r>
        <w:rPr>
          <w:rFonts w:hint="eastAsia" w:ascii="宋体" w:hAnsi="宋体" w:eastAsia="宋体" w:cs="仿宋"/>
          <w:b/>
          <w:bCs/>
          <w:color w:val="0c0c0c"/>
          <w:szCs w:val="24"/>
          <w:lang w:val="zh-CN"/>
        </w:rPr>
        <w:t xml:space="preserve">的财务报告（法人成立满一年的提供）或参加本次政府采购活动前一年内（</w:t>
      </w:r>
      <w:r>
        <w:rPr>
          <w:rFonts w:hint="eastAsia" w:ascii="宋体" w:hAnsi="宋体" w:eastAsia="宋体" w:cs="仿宋"/>
          <w:b/>
          <w:bCs/>
          <w:color w:val="0c0c0c"/>
          <w:szCs w:val="24"/>
        </w:rPr>
        <w:t xml:space="preserve">任意</w:t>
      </w:r>
      <w:r>
        <w:rPr>
          <w:rFonts w:hint="eastAsia" w:ascii="宋体" w:hAnsi="宋体" w:eastAsia="宋体" w:cs="仿宋"/>
          <w:b/>
          <w:bCs/>
          <w:color w:val="0c0c0c"/>
          <w:szCs w:val="24"/>
          <w:lang w:val="zh-CN"/>
        </w:rPr>
        <w:t xml:space="preserve">一个月）的会计报表或参加本次政府采购活动前一年内的银行资信证明；</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（2）根据项目需求提供履行合同所必需的设备和专业技术能力的证明材料；</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（3）提供参加本次政府采购活动前一年内（</w:t>
      </w:r>
      <w:r>
        <w:rPr>
          <w:rFonts w:hint="eastAsia" w:ascii="宋体" w:hAnsi="宋体" w:eastAsia="宋体" w:cs="仿宋"/>
          <w:b/>
          <w:bCs/>
          <w:color w:val="0c0c0c"/>
          <w:szCs w:val="24"/>
        </w:rPr>
        <w:t xml:space="preserve">任意</w:t>
      </w:r>
      <w:r>
        <w:rPr>
          <w:rFonts w:hint="eastAsia" w:ascii="宋体" w:hAnsi="宋体" w:eastAsia="宋体" w:cs="仿宋"/>
          <w:b/>
          <w:bCs/>
          <w:color w:val="0c0c0c"/>
          <w:szCs w:val="24"/>
          <w:lang w:val="zh-CN"/>
        </w:rPr>
        <w:t xml:space="preserve">一个月）依法缴纳税收和社会保障资金的</w:t>
      </w:r>
      <w:r>
        <w:rPr>
          <w:rFonts w:hint="eastAsia" w:ascii="宋体" w:hAnsi="宋体" w:eastAsia="宋体" w:cs="仿宋"/>
          <w:b/>
          <w:bCs/>
          <w:color w:val="0c0c0c"/>
          <w:szCs w:val="24"/>
        </w:rPr>
        <w:t xml:space="preserve">证明</w:t>
      </w:r>
      <w:r>
        <w:rPr>
          <w:rFonts w:hint="eastAsia" w:ascii="宋体" w:hAnsi="宋体" w:eastAsia="宋体" w:cs="仿宋"/>
          <w:b/>
          <w:bCs/>
          <w:color w:val="0c0c0c"/>
          <w:szCs w:val="24"/>
          <w:lang w:val="zh-CN"/>
        </w:rPr>
        <w:t xml:space="preserve">材料；供应商依法享受缓缴、免缴税收、社会保障资金的提供证明材料。</w:t>
      </w:r>
      <w:r/>
    </w:p>
    <w:p>
      <w:pPr>
        <w:ind w:firstLine="487"/>
        <w:spacing w:line="348" w:lineRule="auto"/>
        <w:rPr>
          <w:rFonts w:hint="eastAsia" w:ascii="宋体" w:hAnsi="宋体" w:eastAsia="宋体" w:cs="仿宋"/>
          <w:b/>
          <w:bCs/>
          <w:color w:val="0c0c0c"/>
          <w:szCs w:val="24"/>
        </w:rPr>
      </w:pPr>
      <w:r>
        <w:rPr>
          <w:rFonts w:hint="eastAsia" w:ascii="宋体" w:hAnsi="宋体" w:eastAsia="宋体" w:cs="仿宋"/>
          <w:b/>
          <w:bCs/>
          <w:color w:val="0c0c0c"/>
          <w:szCs w:val="24"/>
          <w:lang w:val="zh-CN"/>
        </w:rPr>
        <w:t xml:space="preserve">（4）提供参加本次政府采购活动前3年内在经营活动中没有重大违法记录的书面声明。</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4</w:t>
      </w:r>
      <w:r>
        <w:rPr>
          <w:rFonts w:hint="eastAsia" w:ascii="宋体" w:hAnsi="宋体" w:eastAsia="宋体" w:cs="仿宋"/>
          <w:color w:val="0c0c0c"/>
          <w:szCs w:val="24"/>
          <w:lang w:val="zh-CN"/>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2</w:t>
      </w:r>
      <w:r>
        <w:rPr>
          <w:rFonts w:hint="eastAsia" w:ascii="宋体" w:hAnsi="宋体" w:eastAsia="宋体" w:cs="仿宋"/>
          <w:b/>
          <w:bCs/>
          <w:color w:val="0c0c0c"/>
          <w:szCs w:val="24"/>
        </w:rPr>
        <w:t xml:space="preserve">5.</w:t>
      </w:r>
      <w:r>
        <w:rPr>
          <w:rFonts w:hint="eastAsia" w:ascii="宋体" w:hAnsi="宋体" w:eastAsia="宋体" w:cs="仿宋"/>
          <w:b/>
          <w:bCs/>
          <w:color w:val="0c0c0c"/>
          <w:szCs w:val="24"/>
          <w:lang w:val="zh-CN"/>
        </w:rPr>
        <w:t xml:space="preserve">签订合同</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5</w:t>
      </w:r>
      <w:r>
        <w:rPr>
          <w:rFonts w:hint="eastAsia" w:ascii="宋体" w:hAnsi="宋体" w:eastAsia="宋体" w:cs="仿宋"/>
          <w:color w:val="0c0c0c"/>
          <w:szCs w:val="24"/>
          <w:lang w:val="zh-CN"/>
        </w:rPr>
        <w:t xml:space="preserve">.1成交供应商应当自《成交通知书》发出之日起三十日内，与采购人签订政府采购合同，所签订的合同不得对磋商文件和响应文件作实质性修改。</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5</w:t>
      </w:r>
      <w:r>
        <w:rPr>
          <w:rFonts w:hint="eastAsia" w:ascii="宋体" w:hAnsi="宋体" w:eastAsia="宋体" w:cs="仿宋"/>
          <w:color w:val="0c0c0c"/>
          <w:szCs w:val="24"/>
          <w:lang w:val="zh-CN"/>
        </w:rPr>
        <w:t xml:space="preserve">.2采购人不得向成交供应商提出任何不合理的要求作为签订合同的条件，不得与成交供应商私下订立背离合同实质性内容的协议。</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5</w:t>
      </w:r>
      <w:r>
        <w:rPr>
          <w:rFonts w:hint="eastAsia" w:ascii="宋体" w:hAnsi="宋体" w:eastAsia="宋体" w:cs="仿宋"/>
          <w:color w:val="0c0c0c"/>
          <w:szCs w:val="24"/>
          <w:lang w:val="zh-CN"/>
        </w:rPr>
        <w:t xml:space="preserve">.3除不可抗力等因素外，成交通知书发出后，采购人改变成交结果，或者成交供应商拒绝签订政府采购合同的，应当承担相应的法律责任。</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5</w:t>
      </w:r>
      <w:r>
        <w:rPr>
          <w:rFonts w:hint="eastAsia" w:ascii="宋体" w:hAnsi="宋体" w:eastAsia="宋体" w:cs="仿宋"/>
          <w:color w:val="0c0c0c"/>
          <w:szCs w:val="24"/>
          <w:lang w:val="zh-CN"/>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hint="eastAsia" w:ascii="宋体" w:hAnsi="宋体" w:eastAsia="宋体" w:cs="仿宋"/>
          <w:b/>
          <w:bCs/>
          <w:color w:val="0c0c0c"/>
          <w:szCs w:val="24"/>
          <w:lang w:val="zh-CN"/>
        </w:rPr>
        <w:t xml:space="preserve">南京徐庄高新技术产业开发区管理委员会</w:t>
      </w:r>
      <w:r>
        <w:rPr>
          <w:rFonts w:hint="eastAsia" w:ascii="宋体" w:hAnsi="宋体" w:eastAsia="宋体" w:cs="仿宋"/>
          <w:color w:val="0c0c0c"/>
          <w:szCs w:val="24"/>
          <w:lang w:val="zh-CN"/>
        </w:rPr>
        <w:t xml:space="preserve">组织的政府采购活动，并予以通报。</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5</w:t>
      </w:r>
      <w:r>
        <w:rPr>
          <w:rFonts w:hint="eastAsia" w:ascii="宋体" w:hAnsi="宋体" w:eastAsia="宋体" w:cs="仿宋"/>
          <w:color w:val="0c0c0c"/>
          <w:szCs w:val="24"/>
          <w:lang w:val="zh-CN"/>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5</w:t>
      </w:r>
      <w:r>
        <w:rPr>
          <w:rFonts w:hint="eastAsia" w:ascii="宋体" w:hAnsi="宋体" w:eastAsia="宋体" w:cs="仿宋"/>
          <w:color w:val="0c0c0c"/>
          <w:szCs w:val="24"/>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lang w:val="zh-CN"/>
        </w:rPr>
        <w:t xml:space="preserve">六、询问、质疑、投诉和诚实信用</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rPr>
        <w:t xml:space="preserve">26</w:t>
      </w:r>
      <w:r>
        <w:rPr>
          <w:rFonts w:hint="eastAsia" w:ascii="宋体" w:hAnsi="宋体" w:eastAsia="宋体" w:cs="仿宋"/>
          <w:b/>
          <w:bCs/>
          <w:color w:val="0c0c0c"/>
          <w:szCs w:val="24"/>
          <w:lang w:val="zh-CN"/>
        </w:rPr>
        <w:t xml:space="preserve">、询问</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26</w:t>
      </w:r>
      <w:r>
        <w:rPr>
          <w:rFonts w:hint="eastAsia" w:ascii="宋体" w:hAnsi="宋体" w:eastAsia="宋体" w:cs="仿宋"/>
          <w:color w:val="0c0c0c"/>
          <w:szCs w:val="24"/>
          <w:lang w:val="zh-CN"/>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rPr>
        <w:t xml:space="preserve">27.</w:t>
      </w:r>
      <w:r>
        <w:rPr>
          <w:rFonts w:hint="eastAsia" w:ascii="宋体" w:hAnsi="宋体" w:eastAsia="宋体" w:cs="仿宋"/>
          <w:b/>
          <w:bCs/>
          <w:color w:val="0c0c0c"/>
          <w:szCs w:val="24"/>
          <w:lang w:val="zh-CN"/>
        </w:rPr>
        <w:t xml:space="preserve">质疑</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27</w:t>
      </w:r>
      <w:r>
        <w:rPr>
          <w:rFonts w:hint="eastAsia" w:ascii="宋体" w:hAnsi="宋体" w:eastAsia="宋体" w:cs="仿宋"/>
          <w:color w:val="0c0c0c"/>
          <w:szCs w:val="24"/>
          <w:lang w:val="zh-CN"/>
        </w:rPr>
        <w:t xml:space="preserve">.1供应商认为采购文件、采购过程和成交结果使自己的合法权益受到损害的，可以在知道或者应当知道其权益受到损害之日起七个工作日内，将书面质疑文件原件送达采购代理机构。</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27</w:t>
      </w:r>
      <w:r>
        <w:rPr>
          <w:rFonts w:hint="eastAsia" w:ascii="宋体" w:hAnsi="宋体" w:eastAsia="宋体" w:cs="仿宋"/>
          <w:color w:val="0c0c0c"/>
          <w:szCs w:val="24"/>
          <w:lang w:val="zh-CN"/>
        </w:rPr>
        <w:t xml:space="preserve">.2供应商的质疑行为应符合《政府采购质疑和投诉办法》（财政部令第94号）相关规定，提出质疑的供应商应当是参与项目投标活动的供应商，潜在供应商已依法获取磋商文件的，可以对磋商文件提出质疑。</w:t>
      </w:r>
      <w:r/>
    </w:p>
    <w:p>
      <w:pPr>
        <w:ind w:firstLine="487"/>
        <w:spacing w:line="348"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rPr>
        <w:t xml:space="preserve">27</w:t>
      </w:r>
      <w:r>
        <w:rPr>
          <w:rFonts w:hint="eastAsia" w:ascii="宋体" w:hAnsi="宋体" w:eastAsia="宋体" w:cs="仿宋"/>
          <w:b/>
          <w:bCs/>
          <w:color w:val="0c0c0c"/>
          <w:szCs w:val="24"/>
          <w:lang w:val="zh-CN"/>
        </w:rPr>
        <w:t xml:space="preserve">.3供应商应知其权益受到损害之日，是指：</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（1）对磋商文件提出质疑的，自获取磋商文件或磋商公告期限届满之日起计算；</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（2）对磋商过程提出质疑的，自磋商各程序环节结束之日起计算；</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（3）对成交结果提出质疑的，自成交结果公告期限届满之日起计算。</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7</w:t>
      </w:r>
      <w:r>
        <w:rPr>
          <w:rFonts w:hint="eastAsia" w:ascii="宋体" w:hAnsi="宋体" w:eastAsia="宋体" w:cs="仿宋"/>
          <w:color w:val="0c0c0c"/>
          <w:szCs w:val="24"/>
          <w:lang w:val="zh-CN"/>
        </w:rPr>
        <w:t xml:space="preserve">.4供应商应在法定质疑期内一次性提出针对同一采购程序环节的质疑。</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7</w:t>
      </w:r>
      <w:r>
        <w:rPr>
          <w:rFonts w:hint="eastAsia" w:ascii="宋体" w:hAnsi="宋体" w:eastAsia="宋体" w:cs="仿宋"/>
          <w:color w:val="0c0c0c"/>
          <w:szCs w:val="24"/>
          <w:lang w:val="zh-CN"/>
        </w:rPr>
        <w:t xml:space="preserve">.5 供应商提出质疑应当提交质疑函和必要的证明材料。质疑函应当包括下列内容：</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（1）供应商的姓名或者名称、地址、邮编、联系人及联系电话；</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（2）质疑项目的名称、编号；</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（3）具体、明确的质疑事项和与质疑事项相关的请求；</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（4）事实依据；</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（5）必要的法律依据；</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（6）提出质疑的日期；</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7）供应商为自然人的，应当由本人签字；供应商为法人或者其他组织的，应当由法定代表人、主要负责人或者其授权代表签字或者盖章，并加盖公章。委托代理人提出的质疑，应当提交供应商签署的授权委托书。其授权委托书应当载明委托代理人的姓名或者名称、代理事项、具体权限、期限和相关事项。</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2</w:t>
      </w:r>
      <w:r>
        <w:rPr>
          <w:rFonts w:hint="eastAsia" w:ascii="宋体" w:hAnsi="宋体" w:eastAsia="宋体" w:cs="仿宋"/>
          <w:color w:val="0c0c0c"/>
          <w:szCs w:val="24"/>
        </w:rPr>
        <w:t xml:space="preserve">7</w:t>
      </w:r>
      <w:r>
        <w:rPr>
          <w:rFonts w:hint="eastAsia" w:ascii="宋体" w:hAnsi="宋体" w:eastAsia="宋体" w:cs="仿宋"/>
          <w:color w:val="0c0c0c"/>
          <w:szCs w:val="24"/>
          <w:lang w:val="zh-CN"/>
        </w:rPr>
        <w:t xml:space="preserve">.6供应商不得虚假质疑和恶意质疑，并对质疑内容的真实性承担责任。供应商或者其他利害关系人通过捏造事实、伪造证明材料等方式提出异议或投诉，阻碍磋商活动正常进行的，属于严重不良行为，采购代理机构将提请财政部门将其列入不良行为记录名单，并依法予以处罚。</w:t>
      </w:r>
      <w:r/>
    </w:p>
    <w:p>
      <w:pPr>
        <w:ind w:firstLine="485"/>
        <w:spacing w:line="348"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27</w:t>
      </w:r>
      <w:r>
        <w:rPr>
          <w:rFonts w:hint="eastAsia" w:ascii="宋体" w:hAnsi="宋体" w:eastAsia="宋体" w:cs="仿宋"/>
          <w:color w:val="0c0c0c"/>
          <w:szCs w:val="24"/>
          <w:lang w:val="zh-CN"/>
        </w:rPr>
        <w:t xml:space="preserve">.7采购代理机构在收到供应商的书面质疑后将及时组织调查核实，在七个工作日内作出答复，并以书面或电子邮件形式通知质疑供应商和其他有关供应商，答复的内容不涉及商业秘密。</w:t>
      </w:r>
      <w:r/>
    </w:p>
    <w:p>
      <w:pPr>
        <w:ind w:firstLine="487"/>
        <w:spacing w:line="276"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rPr>
        <w:t xml:space="preserve">28.</w:t>
      </w:r>
      <w:r>
        <w:rPr>
          <w:rFonts w:hint="eastAsia" w:ascii="宋体" w:hAnsi="宋体" w:eastAsia="宋体" w:cs="仿宋"/>
          <w:b/>
          <w:bCs/>
          <w:color w:val="0c0c0c"/>
          <w:szCs w:val="24"/>
          <w:lang w:val="zh-CN"/>
        </w:rPr>
        <w:t xml:space="preserve">投诉</w:t>
      </w:r>
      <w:r/>
    </w:p>
    <w:p>
      <w:pPr>
        <w:ind w:firstLine="485"/>
        <w:spacing w:line="276"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28</w:t>
      </w:r>
      <w:r>
        <w:rPr>
          <w:rFonts w:hint="eastAsia" w:ascii="宋体" w:hAnsi="宋体" w:eastAsia="宋体" w:cs="仿宋"/>
          <w:color w:val="0c0c0c"/>
          <w:szCs w:val="24"/>
          <w:lang w:val="zh-CN"/>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487"/>
        <w:spacing w:line="276"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rPr>
        <w:t xml:space="preserve">29</w:t>
      </w:r>
      <w:r>
        <w:rPr>
          <w:rFonts w:hint="eastAsia" w:ascii="宋体" w:hAnsi="宋体" w:eastAsia="宋体" w:cs="仿宋"/>
          <w:b/>
          <w:bCs/>
          <w:color w:val="0c0c0c"/>
          <w:szCs w:val="24"/>
          <w:lang w:val="zh-CN"/>
        </w:rPr>
        <w:t xml:space="preserve">、诚实信用</w:t>
      </w:r>
      <w:r/>
    </w:p>
    <w:p>
      <w:pPr>
        <w:ind w:firstLine="485"/>
        <w:spacing w:line="276"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29</w:t>
      </w:r>
      <w:r>
        <w:rPr>
          <w:rFonts w:hint="eastAsia" w:ascii="宋体" w:hAnsi="宋体" w:eastAsia="宋体" w:cs="仿宋"/>
          <w:color w:val="0c0c0c"/>
          <w:szCs w:val="24"/>
          <w:lang w:val="zh-CN"/>
        </w:rPr>
        <w:t xml:space="preserve">.1供应商之间不得相互串通报价，不得妨碍其他供应商的公平竞争，不得损害采购人和其他供应商的合法权益。</w:t>
      </w:r>
      <w:r/>
    </w:p>
    <w:p>
      <w:pPr>
        <w:ind w:firstLine="485"/>
        <w:spacing w:line="276"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29</w:t>
      </w:r>
      <w:r>
        <w:rPr>
          <w:rFonts w:hint="eastAsia" w:ascii="宋体" w:hAnsi="宋体" w:eastAsia="宋体" w:cs="仿宋"/>
          <w:color w:val="0c0c0c"/>
          <w:szCs w:val="24"/>
          <w:lang w:val="zh-CN"/>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p>
    <w:p>
      <w:pPr>
        <w:ind w:firstLine="485"/>
        <w:spacing w:line="276"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29</w:t>
      </w:r>
      <w:r>
        <w:rPr>
          <w:rFonts w:hint="eastAsia" w:ascii="宋体" w:hAnsi="宋体" w:eastAsia="宋体" w:cs="仿宋"/>
          <w:color w:val="0c0c0c"/>
          <w:szCs w:val="24"/>
          <w:lang w:val="zh-CN"/>
        </w:rPr>
        <w:t xml:space="preserve">.3供应商不得虚假承诺，否则，按照提供虚假材料谋取成交处理。</w:t>
      </w:r>
      <w:r/>
    </w:p>
    <w:p>
      <w:pPr>
        <w:ind w:firstLine="485"/>
        <w:spacing w:line="276" w:lineRule="auto"/>
        <w:rPr>
          <w:rFonts w:hint="eastAsia" w:ascii="宋体" w:hAnsi="宋体" w:eastAsia="宋体" w:cs="仿宋"/>
          <w:color w:val="0c0c0c"/>
          <w:szCs w:val="24"/>
          <w:lang w:val="zh-CN"/>
        </w:rPr>
      </w:pPr>
      <w:r>
        <w:rPr>
          <w:rFonts w:hint="eastAsia" w:ascii="宋体" w:hAnsi="宋体" w:eastAsia="宋体" w:cs="仿宋"/>
          <w:color w:val="0c0c0c"/>
          <w:szCs w:val="24"/>
        </w:rPr>
        <w:t xml:space="preserve">29</w:t>
      </w:r>
      <w:r>
        <w:rPr>
          <w:rFonts w:hint="eastAsia" w:ascii="宋体" w:hAnsi="宋体" w:eastAsia="宋体" w:cs="仿宋"/>
          <w:color w:val="0c0c0c"/>
          <w:szCs w:val="24"/>
          <w:lang w:val="zh-CN"/>
        </w:rPr>
        <w:t xml:space="preserve">.4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firstLine="487"/>
        <w:spacing w:line="276" w:lineRule="auto"/>
        <w:rPr>
          <w:rFonts w:hint="eastAsia" w:ascii="宋体" w:hAnsi="宋体" w:eastAsia="宋体" w:cs="仿宋"/>
          <w:b/>
          <w:bCs/>
          <w:color w:val="0c0c0c"/>
          <w:szCs w:val="24"/>
          <w:lang w:val="zh-CN"/>
        </w:rPr>
      </w:pPr>
      <w:r>
        <w:rPr>
          <w:rFonts w:hint="eastAsia" w:ascii="宋体" w:hAnsi="宋体" w:eastAsia="宋体" w:cs="仿宋"/>
          <w:b/>
          <w:bCs/>
          <w:color w:val="0c0c0c"/>
          <w:szCs w:val="24"/>
        </w:rPr>
        <w:t xml:space="preserve">30.</w:t>
      </w:r>
      <w:r>
        <w:rPr>
          <w:rFonts w:hint="eastAsia" w:ascii="宋体" w:hAnsi="宋体" w:eastAsia="宋体" w:cs="仿宋"/>
          <w:b/>
          <w:bCs/>
          <w:color w:val="0c0c0c"/>
          <w:szCs w:val="24"/>
          <w:lang w:val="zh-CN"/>
        </w:rPr>
        <w:t xml:space="preserve">违反信用承诺的法律责任</w:t>
      </w:r>
      <w:r/>
    </w:p>
    <w:p>
      <w:pPr>
        <w:ind w:firstLine="485"/>
        <w:spacing w:line="276" w:lineRule="auto"/>
        <w:rPr>
          <w:rFonts w:hint="eastAsia" w:ascii="宋体" w:hAnsi="宋体" w:eastAsia="宋体" w:cs="仿宋"/>
          <w:lang w:val="zh-CN"/>
        </w:rPr>
      </w:pPr>
      <w:r>
        <w:rPr>
          <w:rFonts w:hint="eastAsia" w:ascii="宋体" w:hAnsi="宋体" w:eastAsia="宋体" w:cs="仿宋"/>
          <w:color w:val="0c0c0c"/>
          <w:szCs w:val="24"/>
        </w:rPr>
        <w:t xml:space="preserve">30</w:t>
      </w:r>
      <w:r>
        <w:rPr>
          <w:rFonts w:hint="eastAsia" w:ascii="宋体" w:hAnsi="宋体" w:eastAsia="宋体" w:cs="仿宋"/>
          <w:color w:val="0c0c0c"/>
          <w:szCs w:val="24"/>
          <w:lang w:val="zh-CN"/>
        </w:rPr>
        <w:t xml:space="preserve">.1</w:t>
      </w:r>
      <w:r>
        <w:rPr>
          <w:rFonts w:hint="eastAsia" w:ascii="宋体" w:hAnsi="宋体" w:eastAsia="宋体" w:cs="仿宋"/>
          <w:b/>
          <w:bCs/>
          <w:color w:val="0c0c0c"/>
          <w:szCs w:val="24"/>
          <w:lang w:val="zh-CN"/>
        </w:rPr>
        <w:t xml:space="preserve">供应商提供“南京市政府采购供应商信用记录表暨信用承诺书”，</w:t>
      </w:r>
      <w:r>
        <w:rPr>
          <w:rFonts w:hint="eastAsia" w:ascii="宋体" w:hAnsi="宋体" w:eastAsia="宋体" w:cs="仿宋"/>
          <w:color w:val="0c0c0c"/>
          <w:szCs w:val="24"/>
          <w:lang w:val="zh-CN"/>
        </w:rPr>
        <w:t xml:space="preserve">应对其内容的真实性、合法性、有效性负责。如作出虚假信用承诺，视同为“提供虚假材料谋取中标、成交”的违法行为。经财政部门调查核实后，按照《政府采购法》第七十七条规定，处以采购金额千分之五以上千分之十一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仿宋"/>
          <w:color w:val="0c0c0c"/>
          <w:szCs w:val="24"/>
          <w:lang w:val="zh-CN"/>
        </w:rPr>
        <w:br w:type="page" w:clear="all"/>
      </w:r>
      <w:r/>
    </w:p>
    <w:p>
      <w:pPr>
        <w:pStyle w:val="777"/>
        <w:spacing w:before="240" w:after="240"/>
        <w:tabs>
          <w:tab w:val="left" w:pos="0" w:leader="none"/>
          <w:tab w:val="clear" w:pos="1440" w:leader="none"/>
          <w:tab w:val="clear" w:pos="5670" w:leader="none"/>
        </w:tabs>
        <w:rPr>
          <w:rFonts w:hint="eastAsia" w:ascii="宋体" w:hAnsi="宋体" w:eastAsia="宋体" w:cs="仿宋"/>
          <w:b w:val="0"/>
          <w:color w:val="0c0c0c"/>
          <w:spacing w:val="-10"/>
          <w:szCs w:val="36"/>
        </w:rPr>
      </w:pPr>
      <w:r/>
      <w:bookmarkStart w:id="91" w:name="_Toc10695"/>
      <w:r/>
      <w:bookmarkStart w:id="92" w:name="_Toc100582944"/>
      <w:r/>
      <w:bookmarkStart w:id="93" w:name="_Toc16501"/>
      <w:r/>
      <w:bookmarkStart w:id="94" w:name="_Toc22945"/>
      <w:r/>
      <w:bookmarkStart w:id="95" w:name="_Toc23655"/>
      <w:r/>
      <w:bookmarkStart w:id="96" w:name="_Toc16406"/>
      <w:r/>
      <w:bookmarkStart w:id="97" w:name="_Toc111480405"/>
      <w:r/>
      <w:bookmarkStart w:id="98" w:name="_Toc14708"/>
      <w:r/>
      <w:bookmarkStart w:id="99" w:name="_Toc202710982"/>
      <w:r/>
      <w:bookmarkStart w:id="100" w:name="_Toc8664"/>
      <w:r/>
      <w:bookmarkStart w:id="101" w:name="_Toc352"/>
      <w:r/>
      <w:bookmarkStart w:id="102" w:name="_Toc93333805"/>
      <w:r/>
      <w:bookmarkStart w:id="103" w:name="_Toc111479744"/>
      <w:r/>
      <w:bookmarkStart w:id="104" w:name="_Toc98318835"/>
      <w:r/>
      <w:bookmarkStart w:id="105" w:name="_Toc33266149"/>
      <w:r/>
      <w:bookmarkStart w:id="106" w:name="_Toc129947943"/>
      <w:r/>
      <w:bookmarkStart w:id="107" w:name="_Toc22618"/>
      <w:r/>
      <w:bookmarkStart w:id="108" w:name="_Toc31681"/>
      <w:r/>
      <w:bookmarkStart w:id="109" w:name="_Toc104982464"/>
      <w:r/>
      <w:bookmarkStart w:id="110" w:name="_Toc99794664"/>
      <w:r/>
      <w:bookmarkStart w:id="111" w:name="_Toc21473"/>
      <w:r/>
      <w:bookmarkStart w:id="112" w:name="_Toc2232"/>
      <w:r/>
      <w:bookmarkStart w:id="113" w:name="_Toc21308"/>
      <w:r/>
      <w:bookmarkStart w:id="114" w:name="_Toc111480041"/>
      <w:r/>
      <w:bookmarkStart w:id="115" w:name="_Toc28806"/>
      <w:r/>
      <w:bookmarkStart w:id="116" w:name="_Toc31608"/>
      <w:r>
        <w:rPr>
          <w:rFonts w:hint="eastAsia" w:ascii="宋体" w:hAnsi="宋体" w:eastAsia="宋体" w:cs="仿宋"/>
          <w:color w:val="0c0c0c"/>
          <w:spacing w:val="-10"/>
          <w:szCs w:val="36"/>
        </w:rPr>
        <w:t xml:space="preserve">第三章  成交标准</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pStyle w:val="1317"/>
        <w:ind w:firstLine="482"/>
        <w:spacing w:line="360" w:lineRule="auto"/>
        <w:rPr>
          <w:rFonts w:hint="eastAsia" w:ascii="宋体" w:hAnsi="宋体" w:eastAsia="宋体" w:cs="仿宋"/>
        </w:rPr>
      </w:pPr>
      <w:r>
        <w:rPr>
          <w:rFonts w:hint="eastAsia" w:ascii="宋体" w:hAnsi="宋体" w:eastAsia="宋体" w:cs="仿宋"/>
          <w:b/>
          <w:bCs/>
          <w:szCs w:val="21"/>
          <w:lang w:val="zh-CN"/>
        </w:rPr>
        <w:t xml:space="preserve">评分方法和标准：</w:t>
      </w:r>
      <w:r>
        <w:rPr>
          <w:rFonts w:hint="eastAsia" w:ascii="宋体" w:hAnsi="宋体" w:eastAsia="宋体" w:cs="仿宋"/>
          <w:szCs w:val="21"/>
          <w:lang w:val="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w:t>
      </w:r>
      <w:r>
        <w:rPr>
          <w:rFonts w:hint="eastAsia" w:ascii="宋体" w:hAnsi="宋体" w:eastAsia="宋体" w:cs="仿宋"/>
          <w:szCs w:val="21"/>
        </w:rPr>
        <w:t xml:space="preserve">磋商小组</w:t>
      </w:r>
      <w:r>
        <w:rPr>
          <w:rFonts w:hint="eastAsia" w:ascii="宋体" w:hAnsi="宋体" w:eastAsia="宋体" w:cs="仿宋"/>
          <w:szCs w:val="21"/>
          <w:lang w:val="zh-CN"/>
        </w:rPr>
        <w:t xml:space="preserve">确定成交供应商。</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132"/>
        <w:gridCol w:w="5528"/>
        <w:gridCol w:w="850"/>
        <w:gridCol w:w="873"/>
      </w:tblGrid>
      <w:tr>
        <w:trPr>
          <w:jc w:val="center"/>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pStyle w:val="1023"/>
              <w:jc w:val="center"/>
              <w:rPr>
                <w:rFonts w:hint="eastAsia" w:hAnsi="宋体" w:cs="仿宋"/>
                <w:b/>
                <w:bCs/>
                <w:sz w:val="21"/>
                <w:szCs w:val="21"/>
              </w:rPr>
            </w:pPr>
            <w:r>
              <w:rPr>
                <w:rFonts w:hint="eastAsia" w:hAnsi="宋体" w:cs="仿宋"/>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pStyle w:val="1023"/>
              <w:jc w:val="center"/>
              <w:rPr>
                <w:rFonts w:hint="eastAsia" w:hAnsi="宋体" w:cs="仿宋"/>
                <w:b/>
                <w:bCs/>
                <w:sz w:val="21"/>
                <w:szCs w:val="21"/>
              </w:rPr>
            </w:pPr>
            <w:r>
              <w:rPr>
                <w:rFonts w:hint="eastAsia" w:hAnsi="宋体" w:cs="仿宋"/>
                <w:b/>
                <w:bCs/>
                <w:sz w:val="21"/>
                <w:szCs w:val="21"/>
              </w:rPr>
              <w:t xml:space="preserve">评分</w:t>
            </w:r>
            <w:r/>
          </w:p>
          <w:p>
            <w:pPr>
              <w:pStyle w:val="1023"/>
              <w:jc w:val="center"/>
              <w:rPr>
                <w:rFonts w:hint="eastAsia" w:hAnsi="宋体" w:cs="仿宋"/>
                <w:b/>
                <w:bCs/>
                <w:sz w:val="21"/>
                <w:szCs w:val="21"/>
              </w:rPr>
            </w:pPr>
            <w:r>
              <w:rPr>
                <w:rFonts w:hint="eastAsia" w:hAnsi="宋体" w:cs="仿宋"/>
                <w:b/>
                <w:bCs/>
                <w:sz w:val="21"/>
                <w:szCs w:val="21"/>
              </w:rPr>
              <w:t xml:space="preserve">因素</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pStyle w:val="1023"/>
              <w:jc w:val="center"/>
              <w:rPr>
                <w:rFonts w:hint="eastAsia" w:hAnsi="宋体" w:cs="仿宋"/>
                <w:b/>
                <w:bCs/>
                <w:sz w:val="21"/>
                <w:szCs w:val="21"/>
              </w:rPr>
            </w:pPr>
            <w:r>
              <w:rPr>
                <w:rFonts w:hint="eastAsia" w:hAnsi="宋体" w:cs="仿宋"/>
                <w:b/>
                <w:bCs/>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023"/>
              <w:jc w:val="center"/>
              <w:rPr>
                <w:rFonts w:hint="eastAsia" w:hAnsi="宋体" w:cs="仿宋"/>
                <w:b/>
                <w:bCs/>
                <w:sz w:val="21"/>
                <w:szCs w:val="21"/>
              </w:rPr>
            </w:pPr>
            <w:r>
              <w:rPr>
                <w:rFonts w:hint="eastAsia" w:hAnsi="宋体" w:cs="仿宋"/>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pStyle w:val="1023"/>
              <w:jc w:val="center"/>
              <w:rPr>
                <w:rFonts w:hint="eastAsia" w:hAnsi="宋体" w:cs="仿宋"/>
                <w:b/>
                <w:bCs/>
                <w:sz w:val="21"/>
                <w:szCs w:val="21"/>
              </w:rPr>
            </w:pPr>
            <w:r>
              <w:rPr>
                <w:rFonts w:hint="eastAsia" w:hAnsi="宋体" w:cs="仿宋"/>
                <w:b/>
                <w:bCs/>
                <w:sz w:val="21"/>
                <w:szCs w:val="21"/>
              </w:rPr>
              <w:t xml:space="preserve">分值</w:t>
            </w:r>
            <w:r/>
          </w:p>
          <w:p>
            <w:pPr>
              <w:pStyle w:val="1023"/>
              <w:jc w:val="center"/>
              <w:rPr>
                <w:rFonts w:hint="eastAsia" w:hAnsi="宋体" w:cs="仿宋"/>
                <w:b/>
                <w:bCs/>
                <w:sz w:val="21"/>
                <w:szCs w:val="21"/>
              </w:rPr>
            </w:pPr>
            <w:r>
              <w:rPr>
                <w:rFonts w:hint="eastAsia" w:hAnsi="宋体" w:cs="仿宋"/>
                <w:b/>
                <w:bCs/>
                <w:sz w:val="21"/>
                <w:szCs w:val="21"/>
              </w:rPr>
              <w:t xml:space="preserve">类型</w:t>
            </w:r>
            <w:r/>
          </w:p>
        </w:tc>
      </w:tr>
      <w:tr>
        <w:trPr>
          <w:jc w:val="center"/>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1</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价格</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pStyle w:val="1023"/>
              <w:ind w:firstLine="210"/>
              <w:rPr>
                <w:rFonts w:hint="eastAsia" w:hAnsi="宋体" w:cs="仿宋"/>
                <w:sz w:val="21"/>
                <w:szCs w:val="21"/>
              </w:rPr>
            </w:pPr>
            <w:r>
              <w:rPr>
                <w:rFonts w:hint="eastAsia" w:hAnsi="宋体" w:cs="仿宋"/>
                <w:sz w:val="21"/>
                <w:szCs w:val="21"/>
              </w:rPr>
              <w:t xml:space="preserve">采用低价优先法计算，即满足磋商文件要求且最终报价最低的投标报价为评标基准价，其价格分为满分。其他供应商的价格分按照下列公式计算（小数点后保留二位）：磋商报价得分=(评标基准价／最后磋商报价)×15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15分</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价格分</w:t>
            </w:r>
            <w:r/>
          </w:p>
        </w:tc>
      </w:tr>
      <w:tr>
        <w:trPr>
          <w:jc w:val="center"/>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2</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策划服</w:t>
            </w:r>
            <w:r/>
          </w:p>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务方案</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对本项目情况制定策划服务方案进行综合评分：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策划方案紧扣主题，策划分项活动详细并具有针对性方案，方案内容详尽合理，论述清晰，条理清晰，逻辑性强，得12分；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策划方案围绕主题，策划分项活动较为详细，具有一定的针对性、实用性和可操作性，条理清晰，具有一定逻辑性，得9分；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方案简单，条理清晰，具有一定逻辑性，得6分；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方案简单，条理不清晰，逻辑性差，得3分；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未提供方案不得分。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12分</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主观分</w:t>
            </w:r>
            <w:r/>
          </w:p>
        </w:tc>
      </w:tr>
      <w:tr>
        <w:trPr>
          <w:jc w:val="center"/>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3</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搭建及</w:t>
            </w:r>
            <w:r/>
          </w:p>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会务执</w:t>
            </w:r>
            <w:r/>
          </w:p>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行方案</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firstLine="210"/>
              <w:jc w:val="left"/>
              <w:spacing w:line="240" w:lineRule="auto"/>
              <w:tabs>
                <w:tab w:val="left" w:pos="3600" w:leader="none"/>
              </w:tabs>
              <w:rPr>
                <w:rFonts w:hint="eastAsia" w:ascii="宋体" w:hAnsi="宋体" w:eastAsia="宋体" w:cs="微软雅黑"/>
                <w:sz w:val="21"/>
                <w:szCs w:val="21"/>
              </w:rPr>
            </w:pPr>
            <w:r/>
            <w:bookmarkStart w:id="117" w:name="OLE_LINK1"/>
            <w:r>
              <w:rPr>
                <w:rFonts w:hint="eastAsia" w:ascii="宋体" w:hAnsi="宋体" w:eastAsia="宋体" w:cs="微软雅黑"/>
                <w:sz w:val="21"/>
                <w:szCs w:val="21"/>
              </w:rPr>
              <w:t xml:space="preserve">对本项目执行期间需提供搭建及会务执行方案进行综合评分</w:t>
            </w:r>
            <w:bookmarkEnd w:id="117"/>
            <w:r>
              <w:rPr>
                <w:rFonts w:hint="eastAsia" w:ascii="宋体" w:hAnsi="宋体" w:eastAsia="宋体" w:cs="微软雅黑"/>
                <w:sz w:val="21"/>
                <w:szCs w:val="21"/>
              </w:rPr>
              <w:t xml:space="preserve">：</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方案全面覆盖项目需求，流程设计科学合理，搭建方案具有技术先进性；会务执行节点清晰，得12分；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方案基本覆盖需求，搭建及会务执行设计合理，得9分；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方案满足基础要求，但流程或搭建设计存在部分疏漏，得6分；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方案内容不完整，仅简单描述搭建和会务流程，缺乏细节支撑，得3分；</w:t>
            </w:r>
            <w:r/>
          </w:p>
          <w:p>
            <w:pPr>
              <w:pStyle w:val="788"/>
              <w:ind w:firstLine="210"/>
              <w:spacing w:line="240" w:lineRule="auto"/>
              <w:rPr>
                <w:rFonts w:hint="eastAsia" w:ascii="宋体" w:hAnsi="宋体" w:eastAsia="宋体"/>
              </w:rPr>
            </w:pPr>
            <w:r>
              <w:rPr>
                <w:rFonts w:hint="eastAsia" w:ascii="宋体" w:hAnsi="宋体" w:eastAsia="宋体" w:cs="微软雅黑"/>
                <w:sz w:val="21"/>
                <w:szCs w:val="21"/>
              </w:rPr>
              <w:t xml:space="preserve">未提供方案不得分。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12分</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主观分</w:t>
            </w:r>
            <w:r/>
          </w:p>
        </w:tc>
      </w:tr>
      <w:tr>
        <w:trPr>
          <w:jc w:val="center"/>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4</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报告</w:t>
            </w:r>
            <w:r/>
          </w:p>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编制</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对本项目的新赛道体系发展报告编制（包括但不限于供应商提供的报告总体思路，数据和资料采集实施方案的全面性、合理性等）进行综合评分：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报告方案描述准确全面、内容合理细致，可操作性强，能充分满足本项目要求，得12分；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报告方案描述基本全面、内容比较合理，有一定可行性，基本满足本项目要求，得9分；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报告描述片面、内容有瑕疵、具有实际操作性，部分满足本项目要求，得6分；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描述不准确、内容粗糙简单、不具有可操作性、不能满足本项目要求，得3分；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未提供方案不得分。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12分</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主观分</w:t>
            </w:r>
            <w:r/>
          </w:p>
        </w:tc>
      </w:tr>
      <w:tr>
        <w:trPr>
          <w:jc w:val="center"/>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5</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应急</w:t>
            </w:r>
            <w:r/>
          </w:p>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预案</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对本项目的应急预案（包括不限于项目执行中可能遇到的风险预测、应对方案、安全保卫工作等）进行综合评分：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方案内容详细，应对方案合理可行，安全保卫工作细致，得12分；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方案内容较详细，应对方案较合理，安全保卫工作较细致，得9分；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方案内容基本完整，应对方案基本合理，安全保卫工作尚可，得6分；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方案概括不详细，应对方案不够合理、可行性低，安全保卫工作不细致，得3分；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未提供方案不得分。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12分</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主观分</w:t>
            </w:r>
            <w:r/>
          </w:p>
        </w:tc>
      </w:tr>
      <w:tr>
        <w:trPr>
          <w:jc w:val="center"/>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6</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宣传</w:t>
            </w:r>
            <w:r/>
          </w:p>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方案</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firstLine="210"/>
              <w:jc w:val="left"/>
              <w:spacing w:line="240" w:lineRule="auto"/>
              <w:tabs>
                <w:tab w:val="left" w:pos="3600" w:leader="none"/>
              </w:tabs>
              <w:rPr>
                <w:rFonts w:hint="eastAsia" w:ascii="宋体" w:hAnsi="宋体" w:eastAsia="宋体" w:cs="微软雅黑"/>
                <w:sz w:val="21"/>
                <w:szCs w:val="21"/>
              </w:rPr>
            </w:pPr>
            <w:r/>
            <w:bookmarkStart w:id="118" w:name="OLE_LINK2"/>
            <w:r/>
            <w:bookmarkStart w:id="119" w:name="OLE_LINK3"/>
            <w:r>
              <w:rPr>
                <w:rFonts w:hint="eastAsia" w:ascii="宋体" w:hAnsi="宋体" w:eastAsia="宋体" w:cs="微软雅黑"/>
                <w:sz w:val="21"/>
                <w:szCs w:val="21"/>
              </w:rPr>
              <w:t xml:space="preserve">对本项目实施中的</w:t>
            </w:r>
            <w:bookmarkStart w:id="120" w:name="OLE_LINK5"/>
            <w:r>
              <w:rPr>
                <w:rFonts w:hint="eastAsia" w:ascii="宋体" w:hAnsi="宋体" w:eastAsia="宋体" w:cs="微软雅黑"/>
                <w:sz w:val="21"/>
                <w:szCs w:val="21"/>
              </w:rPr>
              <w:t xml:space="preserve">宣传规划</w:t>
            </w:r>
            <w:bookmarkEnd w:id="120"/>
            <w:r>
              <w:rPr>
                <w:rFonts w:hint="eastAsia" w:ascii="宋体" w:hAnsi="宋体" w:eastAsia="宋体" w:cs="微软雅黑"/>
                <w:sz w:val="21"/>
                <w:szCs w:val="21"/>
              </w:rPr>
              <w:t xml:space="preserve">的合理性及方案进行综合评分</w:t>
            </w:r>
            <w:bookmarkEnd w:id="118"/>
            <w:r/>
            <w:bookmarkEnd w:id="119"/>
            <w:r>
              <w:rPr>
                <w:rFonts w:hint="eastAsia" w:ascii="宋体" w:hAnsi="宋体" w:eastAsia="宋体" w:cs="微软雅黑"/>
                <w:sz w:val="21"/>
                <w:szCs w:val="21"/>
              </w:rPr>
              <w:t xml:space="preserve">：</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规划合理、准确，方案与项目需求高度契合，方案逻辑清晰，可操作性强；得12分；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规划清晰，方案整体可行，基本覆盖项目需求，但部分细节待优化；得9分；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规划简单，方案仅满足基本要求，无明显亮点；得6分；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条理不清晰，方案内容零散，得3分；</w:t>
            </w:r>
            <w:r/>
          </w:p>
          <w:p>
            <w:pPr>
              <w:ind w:firstLine="210"/>
              <w:jc w:val="left"/>
              <w:spacing w:line="240" w:lineRule="auto"/>
              <w:tabs>
                <w:tab w:val="left" w:pos="3600" w:leader="none"/>
              </w:tabs>
              <w:rPr>
                <w:rFonts w:hint="eastAsia" w:ascii="宋体" w:hAnsi="宋体" w:eastAsia="宋体"/>
                <w:sz w:val="21"/>
                <w:szCs w:val="21"/>
              </w:rPr>
            </w:pPr>
            <w:r>
              <w:rPr>
                <w:rFonts w:hint="eastAsia" w:ascii="宋体" w:hAnsi="宋体" w:eastAsia="宋体" w:cs="微软雅黑"/>
                <w:sz w:val="21"/>
                <w:szCs w:val="21"/>
              </w:rPr>
              <w:t xml:space="preserve">未提供方案不得分。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12分</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主观分</w:t>
            </w:r>
            <w:r/>
          </w:p>
        </w:tc>
      </w:tr>
      <w:tr>
        <w:trPr>
          <w:jc w:val="center"/>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7</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人员</w:t>
            </w:r>
            <w:r/>
          </w:p>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配备</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（1）拟派项目负责人具备高级职称的得4分;具备中级职称的得3分;本项最高得4分。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（2）项目组成员(不包括项目负责人)成员中具有中级及以上职称的，每有1人得3分，本项最高得12分。</w:t>
            </w:r>
            <w:r/>
          </w:p>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(提供以上人员相关</w:t>
            </w:r>
            <w:r>
              <w:rPr>
                <w:rFonts w:hint="eastAsia" w:ascii="宋体" w:hAnsi="宋体" w:eastAsia="宋体" w:cs="仿宋"/>
                <w:bCs/>
                <w:sz w:val="21"/>
                <w:szCs w:val="21"/>
              </w:rPr>
              <w:t xml:space="preserve">证书扫描件及供应商参加本次政府采购活动前半年内（以提交响应文件截止之日计算）任意一个月为其缴纳社保证明扫描件并加盖公章，未提供相关证明文件的不得分</w:t>
            </w:r>
            <w:r>
              <w:rPr>
                <w:rFonts w:hint="eastAsia" w:ascii="宋体" w:hAnsi="宋体" w:eastAsia="宋体" w:cs="微软雅黑"/>
                <w:sz w:val="21"/>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16分</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客观分</w:t>
            </w:r>
            <w:r/>
          </w:p>
        </w:tc>
      </w:tr>
      <w:tr>
        <w:trPr>
          <w:jc w:val="center"/>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8</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firstLine="0"/>
              <w:jc w:val="center"/>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业绩</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firstLine="210"/>
              <w:jc w:val="left"/>
              <w:spacing w:line="240" w:lineRule="auto"/>
              <w:tabs>
                <w:tab w:val="left" w:pos="3600" w:leader="none"/>
              </w:tabs>
              <w:rPr>
                <w:rFonts w:hint="eastAsia" w:ascii="宋体" w:hAnsi="宋体" w:eastAsia="宋体" w:cs="微软雅黑"/>
                <w:sz w:val="21"/>
                <w:szCs w:val="21"/>
              </w:rPr>
            </w:pPr>
            <w:r>
              <w:rPr>
                <w:rFonts w:hint="eastAsia" w:ascii="宋体" w:hAnsi="宋体" w:eastAsia="宋体" w:cs="微软雅黑"/>
                <w:sz w:val="21"/>
                <w:szCs w:val="21"/>
              </w:rPr>
              <w:t xml:space="preserve">供应商在2022年6月1日至响应截止时间内承办过类似项目的案例，每提供一个得3分，最高得9分。（</w:t>
            </w:r>
            <w:r>
              <w:rPr>
                <w:rFonts w:hint="eastAsia" w:ascii="宋体" w:hAnsi="宋体" w:eastAsia="宋体" w:cs="仿宋"/>
                <w:bCs/>
                <w:color w:val="000000" w:themeColor="text1"/>
                <w:sz w:val="21"/>
                <w:szCs w:val="21"/>
                <w14:textFill>
                  <w14:solidFill>
                    <w14:schemeClr w14:val="tx1"/>
                  </w14:solidFill>
                </w14:textFill>
              </w:rPr>
              <w:t xml:space="preserve">提供合同扫描件并加盖公章，时间以合同签订日期为准，未提供不得分</w:t>
            </w:r>
            <w:r>
              <w:rPr>
                <w:rFonts w:hint="eastAsia" w:ascii="宋体" w:hAnsi="宋体" w:eastAsia="宋体" w:cs="微软雅黑"/>
                <w:sz w:val="21"/>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9分</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pStyle w:val="1023"/>
              <w:jc w:val="center"/>
              <w:rPr>
                <w:rFonts w:hint="eastAsia" w:hAnsi="宋体" w:cs="仿宋"/>
                <w:sz w:val="21"/>
                <w:szCs w:val="21"/>
              </w:rPr>
            </w:pPr>
            <w:r>
              <w:rPr>
                <w:rFonts w:hint="eastAsia" w:hAnsi="宋体" w:cs="仿宋"/>
                <w:sz w:val="21"/>
                <w:szCs w:val="21"/>
              </w:rPr>
              <w:t xml:space="preserve">客观分</w:t>
            </w:r>
            <w:r/>
          </w:p>
        </w:tc>
      </w:tr>
      <w:tr>
        <w:trPr>
          <w:jc w:val="center"/>
          <w:trHeight w:val="577"/>
        </w:trPr>
        <w:tc>
          <w:tcPr>
            <w:gridSpan w:val="3"/>
            <w:tcBorders>
              <w:top w:val="single" w:color="auto" w:sz="4" w:space="0"/>
              <w:left w:val="single" w:color="auto" w:sz="4" w:space="0"/>
              <w:bottom w:val="single" w:color="auto" w:sz="4" w:space="0"/>
              <w:right w:val="single" w:color="auto" w:sz="4" w:space="0"/>
            </w:tcBorders>
            <w:tcW w:w="7338" w:type="dxa"/>
            <w:vAlign w:val="center"/>
            <w:textDirection w:val="lrTb"/>
            <w:noWrap w:val="false"/>
          </w:tcPr>
          <w:p>
            <w:pPr>
              <w:ind w:firstLine="0"/>
              <w:jc w:val="center"/>
              <w:spacing w:line="240" w:lineRule="auto"/>
              <w:widowControl/>
              <w:rPr>
                <w:rFonts w:hint="eastAsia" w:ascii="宋体" w:hAnsi="宋体" w:eastAsia="宋体" w:cs="仿宋"/>
                <w:sz w:val="21"/>
                <w:szCs w:val="21"/>
              </w:rPr>
            </w:pPr>
            <w:r>
              <w:rPr>
                <w:rFonts w:hint="eastAsia" w:ascii="宋体" w:hAnsi="宋体" w:eastAsia="宋体" w:cs="仿宋"/>
                <w:sz w:val="21"/>
                <w:szCs w:val="21"/>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240" w:lineRule="auto"/>
              <w:rPr>
                <w:rFonts w:hint="eastAsia" w:ascii="宋体" w:hAnsi="宋体" w:eastAsia="宋体" w:cs="仿宋"/>
                <w:sz w:val="21"/>
                <w:szCs w:val="21"/>
              </w:rPr>
            </w:pPr>
            <w:r>
              <w:rPr>
                <w:rFonts w:hint="eastAsia" w:ascii="宋体" w:hAnsi="宋体" w:eastAsia="宋体" w:cs="仿宋"/>
                <w:sz w:val="21"/>
                <w:szCs w:val="21"/>
              </w:rPr>
              <w:t xml:space="preserve">100分</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firstLine="0"/>
              <w:jc w:val="center"/>
              <w:spacing w:line="240" w:lineRule="auto"/>
              <w:rPr>
                <w:rFonts w:hint="eastAsia" w:ascii="宋体" w:hAnsi="宋体" w:eastAsia="宋体" w:cs="仿宋"/>
                <w:sz w:val="21"/>
                <w:szCs w:val="21"/>
              </w:rPr>
            </w:pPr>
            <w:r>
              <w:rPr>
                <w:rFonts w:hint="eastAsia" w:ascii="宋体" w:hAnsi="宋体" w:eastAsia="宋体" w:cs="仿宋"/>
                <w:sz w:val="21"/>
                <w:szCs w:val="21"/>
              </w:rPr>
            </w:r>
            <w:r/>
          </w:p>
        </w:tc>
      </w:tr>
    </w:tbl>
    <w:p>
      <w:pPr>
        <w:pStyle w:val="1317"/>
        <w:ind w:firstLine="0"/>
        <w:spacing w:line="240" w:lineRule="auto"/>
        <w:rPr>
          <w:rFonts w:hint="eastAsia" w:ascii="宋体" w:hAnsi="宋体" w:eastAsia="宋体" w:cs="仿宋"/>
          <w:b/>
          <w:bCs/>
        </w:rPr>
      </w:pPr>
      <w:r>
        <w:rPr>
          <w:rFonts w:hint="eastAsia" w:ascii="宋体" w:hAnsi="宋体" w:eastAsia="宋体" w:cs="仿宋"/>
          <w:b/>
          <w:bCs/>
        </w:rPr>
        <w:t xml:space="preserve">说明：</w:t>
      </w:r>
      <w:r/>
    </w:p>
    <w:p>
      <w:pPr>
        <w:pStyle w:val="1317"/>
        <w:spacing w:line="240" w:lineRule="auto"/>
        <w:rPr>
          <w:rFonts w:hint="eastAsia" w:ascii="宋体" w:hAnsi="宋体" w:eastAsia="宋体" w:cs="仿宋"/>
        </w:rPr>
      </w:pPr>
      <w:r>
        <w:rPr>
          <w:rFonts w:hint="eastAsia" w:ascii="宋体" w:hAnsi="宋体" w:eastAsia="宋体" w:cs="仿宋"/>
        </w:rPr>
        <w:t xml:space="preserve">1、实质性要求不得负偏离；否则，按照无效投标处理。</w:t>
      </w:r>
      <w:r/>
    </w:p>
    <w:p>
      <w:pPr>
        <w:pStyle w:val="1317"/>
        <w:spacing w:line="240" w:lineRule="auto"/>
        <w:rPr>
          <w:rFonts w:hint="eastAsia" w:ascii="宋体" w:hAnsi="宋体" w:eastAsia="宋体" w:cs="仿宋"/>
        </w:rPr>
      </w:pPr>
      <w:r>
        <w:rPr>
          <w:rFonts w:hint="eastAsia" w:ascii="宋体" w:hAnsi="宋体" w:eastAsia="宋体" w:cs="仿宋"/>
        </w:rPr>
        <w:t xml:space="preserve">2、对国家认定的节能产品和环保产品分别给予投标价的5%价格扣除，用扣除后的价格参与评审（特别说明：节能、环保产品必须纳入“中国政府采购网http://www.ccgp.gov.cn”等官方网站“节能、环保产品查询系统”，且以提供的证书扫描件为准）。</w:t>
      </w:r>
      <w:r/>
    </w:p>
    <w:p>
      <w:pPr>
        <w:pStyle w:val="1317"/>
        <w:spacing w:line="240" w:lineRule="auto"/>
        <w:rPr>
          <w:rFonts w:hint="eastAsia" w:ascii="宋体" w:hAnsi="宋体" w:eastAsia="宋体" w:cs="仿宋"/>
        </w:rPr>
      </w:pPr>
      <w:r>
        <w:rPr>
          <w:rFonts w:hint="eastAsia" w:ascii="宋体" w:hAnsi="宋体" w:eastAsia="宋体" w:cs="仿宋"/>
        </w:rPr>
        <w:t xml:space="preserve">3、小微企业的价格扣除</w:t>
      </w:r>
      <w:r/>
    </w:p>
    <w:p>
      <w:pPr>
        <w:pStyle w:val="1317"/>
        <w:spacing w:line="240" w:lineRule="auto"/>
        <w:rPr>
          <w:rFonts w:hint="eastAsia" w:ascii="宋体" w:hAnsi="宋体" w:eastAsia="宋体" w:cs="仿宋"/>
        </w:rPr>
      </w:pPr>
      <w:r>
        <w:rPr>
          <w:rFonts w:hint="eastAsia" w:ascii="宋体" w:hAnsi="宋体" w:eastAsia="宋体" w:cs="仿宋"/>
        </w:rPr>
        <w:t xml:space="preserve">3.1.对于货物和服务采购项目中，未预留份额项目以及预留份额项目中的非预留部分采购包，对小微企业报价给予10%的扣除。其中，接受大中型企业与小微企业组成联合体或者大中型企业向小微企业分包的，对联合协议或者分包意向协议约定小微企业合同份额占到合同总金额30%以上的，对联合体或者大中型企业的报价给予4%的扣除，联合体各方均为小微企业的，联合体视同为小微企业，享受相应价格扣除。</w:t>
      </w:r>
      <w:r/>
    </w:p>
    <w:p>
      <w:pPr>
        <w:pStyle w:val="1317"/>
        <w:spacing w:line="240" w:lineRule="auto"/>
        <w:rPr>
          <w:rFonts w:hint="eastAsia" w:ascii="宋体" w:hAnsi="宋体" w:eastAsia="宋体" w:cs="仿宋"/>
        </w:rPr>
      </w:pPr>
      <w:r>
        <w:rPr>
          <w:rFonts w:hint="eastAsia" w:ascii="宋体" w:hAnsi="宋体" w:eastAsia="宋体" w:cs="仿宋"/>
        </w:rPr>
        <w:t xml:space="preserve">3.2.价格扣除比例或者价格分加分比例对小型企业和微型企业同等对待，不作区分。说明：价格扣除优惠政策仅适用于“第一章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w:t>
      </w:r>
      <w:r/>
    </w:p>
    <w:p>
      <w:pPr>
        <w:pStyle w:val="1317"/>
        <w:spacing w:line="240" w:lineRule="auto"/>
        <w:rPr>
          <w:rFonts w:hint="eastAsia" w:ascii="宋体" w:hAnsi="宋体" w:eastAsia="宋体" w:cs="仿宋"/>
        </w:rPr>
      </w:pPr>
      <w:r>
        <w:rPr>
          <w:rFonts w:hint="eastAsia" w:ascii="宋体" w:hAnsi="宋体" w:eastAsia="宋体" w:cs="仿宋"/>
        </w:rPr>
        <w:t xml:space="preserve">4、监狱和戒毒企业的价格扣除</w:t>
      </w:r>
      <w:r/>
    </w:p>
    <w:p>
      <w:pPr>
        <w:pStyle w:val="1317"/>
        <w:spacing w:line="240" w:lineRule="auto"/>
        <w:rPr>
          <w:rFonts w:hint="eastAsia" w:ascii="宋体" w:hAnsi="宋体" w:eastAsia="宋体" w:cs="仿宋"/>
        </w:rPr>
      </w:pPr>
      <w:r>
        <w:rPr>
          <w:rFonts w:hint="eastAsia" w:ascii="宋体" w:hAnsi="宋体" w:eastAsia="宋体" w:cs="仿宋"/>
        </w:rPr>
        <w:t xml:space="preserve">4.1. 本项目对监狱和戒毒企业（简称监狱企业），给予等同于小微企业的价格扣除，用扣除后的价格参与评审。</w:t>
      </w:r>
      <w:r/>
    </w:p>
    <w:p>
      <w:pPr>
        <w:pStyle w:val="1317"/>
        <w:spacing w:line="240" w:lineRule="auto"/>
        <w:rPr>
          <w:rFonts w:hint="eastAsia" w:ascii="宋体" w:hAnsi="宋体" w:eastAsia="宋体" w:cs="仿宋"/>
        </w:rPr>
      </w:pPr>
      <w:r>
        <w:rPr>
          <w:rFonts w:hint="eastAsia" w:ascii="宋体" w:hAnsi="宋体" w:eastAsia="宋体" w:cs="仿宋"/>
        </w:rPr>
        <w:t xml:space="preserve">4.2. 监狱企业需提供由省级以上监狱管理局、戒毒管理局（含新疆生产建设兵团）出具的属于监狱企业的证明文件。</w:t>
      </w:r>
      <w:r/>
    </w:p>
    <w:p>
      <w:pPr>
        <w:pStyle w:val="1317"/>
        <w:spacing w:line="240" w:lineRule="auto"/>
        <w:rPr>
          <w:rFonts w:hint="eastAsia" w:ascii="宋体" w:hAnsi="宋体" w:eastAsia="宋体" w:cs="仿宋"/>
        </w:rPr>
      </w:pPr>
      <w:r>
        <w:rPr>
          <w:rFonts w:hint="eastAsia" w:ascii="宋体" w:hAnsi="宋体" w:eastAsia="宋体" w:cs="仿宋"/>
        </w:rPr>
        <w:t xml:space="preserve">4.3. 监狱企业标准请参照《关于政府采购支持监狱企业发展有关问题的通知》（财库[2014]68号）。</w:t>
      </w:r>
      <w:r/>
    </w:p>
    <w:p>
      <w:pPr>
        <w:pStyle w:val="1317"/>
        <w:spacing w:line="240" w:lineRule="auto"/>
        <w:rPr>
          <w:rFonts w:hint="eastAsia" w:ascii="宋体" w:hAnsi="宋体" w:eastAsia="宋体" w:cs="仿宋"/>
        </w:rPr>
      </w:pPr>
      <w:r>
        <w:rPr>
          <w:rFonts w:hint="eastAsia" w:ascii="宋体" w:hAnsi="宋体" w:eastAsia="宋体" w:cs="仿宋"/>
        </w:rPr>
        <w:t xml:space="preserve">5、残疾人福利性单位的价格扣除</w:t>
      </w:r>
      <w:r/>
    </w:p>
    <w:p>
      <w:pPr>
        <w:pStyle w:val="1317"/>
        <w:spacing w:line="240" w:lineRule="auto"/>
        <w:rPr>
          <w:rFonts w:hint="eastAsia" w:ascii="宋体" w:hAnsi="宋体" w:eastAsia="宋体" w:cs="仿宋"/>
        </w:rPr>
      </w:pPr>
      <w:r>
        <w:rPr>
          <w:rFonts w:hint="eastAsia" w:ascii="宋体" w:hAnsi="宋体" w:eastAsia="宋体" w:cs="仿宋"/>
        </w:rPr>
        <w:t xml:space="preserve">5.1. 本项目对残疾人福利性单位，给予等同于小微企业的价格扣除，用扣除后的价格参与评审。</w:t>
      </w:r>
      <w:r/>
    </w:p>
    <w:p>
      <w:pPr>
        <w:pStyle w:val="1317"/>
        <w:jc w:val="left"/>
        <w:spacing w:line="240" w:lineRule="auto"/>
        <w:rPr>
          <w:rFonts w:hint="eastAsia" w:ascii="宋体" w:hAnsi="宋体" w:eastAsia="宋体" w:cs="仿宋"/>
        </w:rPr>
      </w:pPr>
      <w:r>
        <w:rPr>
          <w:rFonts w:hint="eastAsia" w:ascii="宋体" w:hAnsi="宋体" w:eastAsia="宋体" w:cs="仿宋"/>
        </w:rPr>
        <w:t xml:space="preserve">5.2. 残疾人福利单位需按照采购文件的要求提供《残疾人福利性单位声明函》。</w:t>
      </w:r>
      <w:r/>
    </w:p>
    <w:p>
      <w:pPr>
        <w:pStyle w:val="1317"/>
        <w:jc w:val="left"/>
        <w:spacing w:line="240" w:lineRule="auto"/>
        <w:rPr>
          <w:rFonts w:hint="eastAsia" w:ascii="宋体" w:hAnsi="宋体" w:eastAsia="宋体" w:cs="仿宋"/>
        </w:rPr>
      </w:pPr>
      <w:r>
        <w:rPr>
          <w:rFonts w:hint="eastAsia" w:ascii="宋体" w:hAnsi="宋体" w:eastAsia="宋体" w:cs="仿宋"/>
        </w:rPr>
        <w:t xml:space="preserve">5.3. 残疾人福利单位标准请参照《关于促进残疾人就业政府采购政策的通知》（财库〔2017〕141号）。</w:t>
      </w:r>
      <w:r/>
    </w:p>
    <w:p>
      <w:pPr>
        <w:pStyle w:val="1317"/>
        <w:spacing w:line="240" w:lineRule="auto"/>
        <w:rPr>
          <w:rFonts w:hint="eastAsia" w:ascii="宋体" w:hAnsi="宋体" w:eastAsia="宋体" w:cs="仿宋"/>
        </w:rPr>
      </w:pPr>
      <w:r>
        <w:rPr>
          <w:rFonts w:hint="eastAsia" w:ascii="宋体" w:hAnsi="宋体" w:eastAsia="宋体" w:cs="仿宋"/>
        </w:rPr>
        <w:t xml:space="preserve">6、监狱企业、残疾人福利单位属于小型、微型企业的，不重复享受政策。</w:t>
      </w:r>
      <w:r/>
    </w:p>
    <w:p>
      <w:pPr>
        <w:pStyle w:val="1317"/>
        <w:spacing w:line="240" w:lineRule="auto"/>
        <w:rPr>
          <w:rFonts w:hint="eastAsia" w:ascii="宋体" w:hAnsi="宋体" w:eastAsia="宋体" w:cs="仿宋"/>
        </w:rPr>
      </w:pPr>
      <w:r>
        <w:rPr>
          <w:rFonts w:hint="eastAsia" w:ascii="宋体" w:hAnsi="宋体" w:eastAsia="宋体" w:cs="仿宋"/>
        </w:rPr>
        <w:t xml:space="preserve">7、所有认证、证明和业绩均以有效的证明文件的扫描件加盖公章为依据。供应商提供虚假材料的，自行承担相应后果。</w:t>
      </w:r>
      <w:bookmarkStart w:id="121" w:name="_Toc2526"/>
      <w:r/>
      <w:bookmarkStart w:id="122" w:name="_Toc129947944"/>
      <w:r/>
      <w:bookmarkStart w:id="123" w:name="_Toc4298"/>
      <w:r/>
      <w:bookmarkStart w:id="124" w:name="_Toc99794665"/>
      <w:r/>
      <w:bookmarkStart w:id="125" w:name="_Toc27387"/>
      <w:r/>
      <w:bookmarkStart w:id="126" w:name="_Toc93333806"/>
      <w:r/>
      <w:bookmarkStart w:id="127" w:name="_Toc26835"/>
      <w:r/>
      <w:bookmarkStart w:id="128" w:name="_Toc7700"/>
      <w:r/>
      <w:bookmarkStart w:id="129" w:name="_Toc104982465"/>
      <w:r/>
      <w:bookmarkStart w:id="130" w:name="_Toc887"/>
      <w:r/>
      <w:bookmarkStart w:id="131" w:name="_Toc111480120"/>
      <w:r/>
      <w:bookmarkStart w:id="132" w:name="_Toc100582945"/>
      <w:r/>
      <w:bookmarkStart w:id="133" w:name="_Toc31661"/>
      <w:r/>
      <w:bookmarkStart w:id="134" w:name="_Toc111479802"/>
      <w:r/>
      <w:bookmarkStart w:id="135" w:name="_Toc28428"/>
      <w:r/>
      <w:bookmarkStart w:id="136" w:name="_Toc25965"/>
      <w:r/>
      <w:bookmarkStart w:id="137" w:name="_Toc25174"/>
      <w:r/>
      <w:bookmarkStart w:id="138" w:name="_Toc98318836"/>
      <w:r/>
      <w:bookmarkStart w:id="139" w:name="_Toc4738"/>
      <w:r/>
      <w:bookmarkStart w:id="140" w:name="_Toc111480406"/>
      <w:r/>
      <w:bookmarkStart w:id="141" w:name="_Toc30646"/>
      <w:r/>
      <w:bookmarkStart w:id="142" w:name="_Toc15940"/>
      <w:r/>
      <w:bookmarkStart w:id="143" w:name="_Toc33266150"/>
      <w:r>
        <w:rPr>
          <w:rFonts w:hint="eastAsia" w:ascii="宋体" w:hAnsi="宋体" w:eastAsia="宋体" w:cs="仿宋"/>
        </w:rPr>
        <w:br w:type="page" w:clear="all"/>
      </w:r>
      <w:r/>
    </w:p>
    <w:p>
      <w:pPr>
        <w:pStyle w:val="777"/>
        <w:spacing w:before="240" w:after="240"/>
        <w:tabs>
          <w:tab w:val="left" w:pos="0" w:leader="none"/>
          <w:tab w:val="clear" w:pos="1440" w:leader="none"/>
          <w:tab w:val="clear" w:pos="5670" w:leader="none"/>
        </w:tabs>
        <w:rPr>
          <w:rFonts w:hint="eastAsia" w:ascii="宋体" w:hAnsi="宋体" w:eastAsia="宋体" w:cs="仿宋"/>
          <w:color w:val="0c0c0c"/>
          <w:spacing w:val="-10"/>
          <w:szCs w:val="36"/>
        </w:rPr>
      </w:pPr>
      <w:r/>
      <w:bookmarkStart w:id="144" w:name="_Toc843"/>
      <w:r/>
      <w:bookmarkStart w:id="145" w:name="_Toc27928"/>
      <w:r/>
      <w:bookmarkStart w:id="146" w:name="_Toc202710983"/>
      <w:r>
        <w:rPr>
          <w:rFonts w:hint="eastAsia" w:ascii="宋体" w:hAnsi="宋体" w:eastAsia="宋体" w:cs="仿宋"/>
          <w:color w:val="0c0c0c"/>
          <w:spacing w:val="-10"/>
          <w:szCs w:val="36"/>
          <w:lang w:val="zh-CN"/>
        </w:rPr>
        <w:t xml:space="preserve">第四章 </w:t>
      </w:r>
      <w:bookmarkStart w:id="147" w:name="_Toc150538845"/>
      <w:r>
        <w:rPr>
          <w:rFonts w:hint="eastAsia" w:ascii="宋体" w:hAnsi="宋体" w:eastAsia="宋体" w:cs="仿宋"/>
          <w:color w:val="0c0c0c"/>
          <w:spacing w:val="-10"/>
          <w:szCs w:val="36"/>
        </w:rPr>
        <w:t xml:space="preserve"> </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7"/>
      <w:r/>
      <w:bookmarkStart w:id="148" w:name="_Toc91899916"/>
      <w:r/>
      <w:bookmarkStart w:id="149" w:name="_Toc233618985"/>
      <w:r/>
      <w:bookmarkStart w:id="150" w:name="_Toc35401305"/>
      <w:r/>
      <w:bookmarkStart w:id="151" w:name="_Toc37243119"/>
      <w:r/>
      <w:bookmarkStart w:id="152" w:name="_Toc8762"/>
      <w:r/>
      <w:bookmarkStart w:id="153" w:name="_Toc2"/>
      <w:r/>
      <w:bookmarkStart w:id="154" w:name="_Toc1171"/>
      <w:r/>
      <w:bookmarkStart w:id="155" w:name="_Toc20780"/>
      <w:r/>
      <w:bookmarkStart w:id="156" w:name="_Toc33266151"/>
      <w:r/>
      <w:bookmarkStart w:id="157" w:name="_Toc31489"/>
      <w:r/>
      <w:bookmarkStart w:id="158" w:name="_Toc32432"/>
      <w:r/>
      <w:bookmarkStart w:id="159" w:name="_Toc3834"/>
      <w:r/>
      <w:bookmarkStart w:id="160" w:name="_Toc2076"/>
      <w:r/>
      <w:bookmarkStart w:id="161" w:name="_Toc13569"/>
      <w:r/>
      <w:bookmarkStart w:id="162" w:name="_Toc1329"/>
      <w:r>
        <w:rPr>
          <w:rFonts w:hint="eastAsia" w:ascii="宋体" w:hAnsi="宋体" w:eastAsia="宋体" w:cs="仿宋"/>
          <w:color w:val="0c0c0c"/>
          <w:spacing w:val="-10"/>
          <w:szCs w:val="36"/>
        </w:rPr>
        <w:t xml:space="preserve">项目采购需求</w:t>
      </w:r>
      <w:bookmarkEnd w:id="146"/>
      <w:r/>
      <w:r/>
    </w:p>
    <w:p>
      <w:pPr>
        <w:ind w:firstLine="482"/>
        <w:rPr>
          <w:rFonts w:hint="eastAsia" w:ascii="宋体" w:hAnsi="宋体" w:eastAsia="宋体" w:cs="仿宋"/>
          <w:b/>
        </w:rPr>
      </w:pPr>
      <w:r>
        <w:rPr>
          <w:rFonts w:hint="eastAsia" w:ascii="宋体" w:hAnsi="宋体" w:eastAsia="宋体" w:cs="仿宋"/>
          <w:b/>
        </w:rPr>
        <w:t xml:space="preserve">一、项目情况介绍</w:t>
      </w:r>
      <w:r/>
    </w:p>
    <w:p>
      <w:pPr>
        <w:ind w:firstLine="480"/>
        <w:rPr>
          <w:rFonts w:hint="eastAsia" w:ascii="宋体" w:hAnsi="宋体" w:eastAsia="宋体" w:cs="仿宋"/>
        </w:rPr>
      </w:pPr>
      <w:r>
        <w:rPr>
          <w:rFonts w:hint="eastAsia" w:ascii="宋体" w:hAnsi="宋体" w:eastAsia="宋体" w:cs="仿宋"/>
        </w:rPr>
        <w:t xml:space="preserve">新赛道是场景赋能、数字驱动的新产业，是新兴产业中最具引领力、最具爆发性的领域，是现代产业体系的重要组成部分，亦是当前布局未来产业的超前举措。近年来，南京前瞻谋划布局未来产业和新赛道，将高新园区作为培育新赛道和未来产业的重要平台，助力各园区发展新赛道，提升南京在新赛道建设上的影响力,支撑全市在新赛道培育方面走在全国前列。现计划组织举办“第五届南京新赛道大会”，发布《中国新赛道体系发展报告2026》。</w:t>
      </w:r>
      <w:r/>
    </w:p>
    <w:p>
      <w:pPr>
        <w:ind w:firstLine="482"/>
        <w:rPr>
          <w:rFonts w:hint="eastAsia" w:ascii="宋体" w:hAnsi="宋体" w:eastAsia="宋体" w:cs="仿宋"/>
          <w:b/>
        </w:rPr>
      </w:pPr>
      <w:r>
        <w:rPr>
          <w:rFonts w:hint="eastAsia" w:ascii="宋体" w:hAnsi="宋体" w:eastAsia="宋体" w:cs="仿宋"/>
          <w:b/>
        </w:rPr>
        <w:t xml:space="preserve">二、服务内容</w:t>
      </w:r>
      <w:r/>
    </w:p>
    <w:p>
      <w:pPr>
        <w:ind w:firstLine="480"/>
        <w:rPr>
          <w:rFonts w:hint="eastAsia" w:ascii="宋体" w:hAnsi="宋体" w:eastAsia="宋体" w:cs="仿宋"/>
        </w:rPr>
      </w:pPr>
      <w:r>
        <w:rPr>
          <w:rFonts w:hint="eastAsia" w:ascii="宋体" w:hAnsi="宋体" w:eastAsia="宋体" w:cs="仿宋"/>
        </w:rPr>
        <w:t xml:space="preserve">1、承办第五届南京新赛道大会，提供新赛道大会和新赛道企业·玄武行整体活动方案策划、各环节主题内容设计以及大会组织安排执行工作；</w:t>
      </w:r>
      <w:r/>
    </w:p>
    <w:p>
      <w:pPr>
        <w:ind w:firstLine="480"/>
        <w:rPr>
          <w:rFonts w:hint="eastAsia" w:ascii="宋体" w:hAnsi="宋体" w:eastAsia="宋体" w:cs="仿宋"/>
        </w:rPr>
      </w:pPr>
      <w:r>
        <w:rPr>
          <w:rFonts w:hint="eastAsia" w:ascii="宋体" w:hAnsi="宋体" w:eastAsia="宋体" w:cs="仿宋"/>
        </w:rPr>
        <w:t xml:space="preserve">2、邀请行业专家、新赛道企业代表、媒体代表等人员参会，邀请行业专家担任发布会主持人，邀请行业专家和新赛道企业代表围绕新赛道发表主题演讲；</w:t>
      </w:r>
      <w:r/>
    </w:p>
    <w:p>
      <w:pPr>
        <w:ind w:firstLine="480"/>
        <w:rPr>
          <w:rFonts w:hint="eastAsia" w:ascii="宋体" w:hAnsi="宋体" w:eastAsia="宋体" w:cs="仿宋"/>
        </w:rPr>
      </w:pPr>
      <w:r>
        <w:rPr>
          <w:rFonts w:hint="eastAsia" w:ascii="宋体" w:hAnsi="宋体" w:eastAsia="宋体" w:cs="仿宋"/>
        </w:rPr>
        <w:t xml:space="preserve">3、报告编制与发布：研究编制并发布《中国新赛道体系发展报告2026》，阐述新赛道对国家、区域经济发展及产业升级的关键作用，分析我国新赛道体系的规模增长与结构变化趋势，研究主赛道、新赛道发展现状，研究新赛道的区域分布特征。</w:t>
      </w:r>
      <w:r/>
    </w:p>
    <w:p>
      <w:pPr>
        <w:ind w:firstLine="480"/>
        <w:rPr>
          <w:rFonts w:hint="eastAsia" w:ascii="宋体" w:hAnsi="宋体" w:eastAsia="宋体" w:cs="仿宋"/>
        </w:rPr>
      </w:pPr>
      <w:r>
        <w:rPr>
          <w:rFonts w:hint="eastAsia" w:ascii="宋体" w:hAnsi="宋体" w:eastAsia="宋体" w:cs="仿宋"/>
        </w:rPr>
        <w:t xml:space="preserve">4、前期资源链接：聚焦玄武区及徐庄高新区未来重点培育的产业方向，发挥长城战略咨询创新资源渠道优势，依托所内创新资源库和企业数据库，为玄武及徐庄高新区匹配链接有合作意向的30家企业资源，重点关注独角兽、瞪羚、专精特新等高科技高成长企业。</w:t>
      </w:r>
      <w:r/>
    </w:p>
    <w:p>
      <w:pPr>
        <w:ind w:firstLine="480"/>
        <w:rPr>
          <w:rFonts w:hint="eastAsia" w:ascii="宋体" w:hAnsi="宋体" w:eastAsia="宋体" w:cs="仿宋"/>
        </w:rPr>
      </w:pPr>
      <w:r>
        <w:rPr>
          <w:rFonts w:hint="eastAsia" w:ascii="宋体" w:hAnsi="宋体" w:eastAsia="宋体" w:cs="仿宋"/>
        </w:rPr>
        <w:t xml:space="preserve">5、中国独角兽企业·玄武行：作为第五届南京新赛道大会的配套活动，包括园区现场考察和企业座谈交流会，帮助玄武及徐庄高新区与来宁参会的30家独角兽、瞪羚、专精特新等高科技高成长企业现场对接，交流合作落地机会和意向。持续跟踪意向企业在玄武及徐庄高新区的落地进展情况。</w:t>
      </w:r>
      <w:r/>
    </w:p>
    <w:p>
      <w:pPr>
        <w:ind w:firstLine="480"/>
        <w:rPr>
          <w:rFonts w:hint="eastAsia" w:ascii="宋体" w:hAnsi="宋体" w:eastAsia="宋体" w:cs="仿宋"/>
        </w:rPr>
      </w:pPr>
      <w:r>
        <w:rPr>
          <w:rFonts w:hint="eastAsia" w:ascii="宋体" w:hAnsi="宋体" w:eastAsia="宋体" w:cs="仿宋"/>
        </w:rPr>
        <w:t xml:space="preserve">6、现场会务支撑：做好活动场地安排、对接和现场的搭建布置，会场设备租赁及安排，准备现场物料、手册、报告等文件。</w:t>
      </w:r>
      <w:r/>
    </w:p>
    <w:p>
      <w:pPr>
        <w:ind w:firstLine="480"/>
        <w:rPr>
          <w:rFonts w:hint="eastAsia" w:ascii="宋体" w:hAnsi="宋体" w:eastAsia="宋体" w:cs="仿宋"/>
        </w:rPr>
      </w:pPr>
      <w:r>
        <w:rPr>
          <w:rFonts w:hint="eastAsia" w:ascii="宋体" w:hAnsi="宋体" w:eastAsia="宋体" w:cs="仿宋"/>
        </w:rPr>
        <w:t xml:space="preserve">7、媒体宣传支持：协助邀请央媒总部媒体、央媒驻省、市媒体，推进新赛道大会的宣传推广工作。</w:t>
      </w:r>
      <w:r/>
    </w:p>
    <w:p>
      <w:pPr>
        <w:ind w:firstLine="482"/>
        <w:rPr>
          <w:rFonts w:hint="eastAsia" w:ascii="宋体" w:hAnsi="宋体" w:eastAsia="宋体" w:cs="仿宋"/>
          <w:b/>
        </w:rPr>
      </w:pPr>
      <w:r>
        <w:rPr>
          <w:rFonts w:hint="eastAsia" w:ascii="宋体" w:hAnsi="宋体" w:eastAsia="宋体" w:cs="仿宋"/>
          <w:b/>
        </w:rPr>
        <w:t xml:space="preserve">三、团队配备</w:t>
      </w:r>
      <w:r/>
    </w:p>
    <w:p>
      <w:pPr>
        <w:ind w:firstLine="480"/>
        <w:rPr>
          <w:rFonts w:hint="eastAsia" w:ascii="宋体" w:hAnsi="宋体" w:eastAsia="宋体" w:cs="仿宋"/>
        </w:rPr>
      </w:pPr>
      <w:r>
        <w:rPr>
          <w:rFonts w:hint="eastAsia" w:ascii="宋体" w:hAnsi="宋体" w:eastAsia="宋体" w:cs="仿宋"/>
        </w:rPr>
        <w:t xml:space="preserve">在本项目执行期间，需明确项目负责人一名，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r/>
    </w:p>
    <w:p>
      <w:pPr>
        <w:ind w:firstLine="482"/>
        <w:rPr>
          <w:rFonts w:hint="eastAsia" w:ascii="宋体" w:hAnsi="宋体" w:eastAsia="宋体" w:cs="仿宋"/>
          <w:b/>
        </w:rPr>
      </w:pPr>
      <w:r>
        <w:rPr>
          <w:rFonts w:hint="eastAsia" w:ascii="宋体" w:hAnsi="宋体" w:eastAsia="宋体" w:cs="仿宋"/>
          <w:b/>
        </w:rPr>
        <w:t xml:space="preserve">四、安全保障</w:t>
      </w:r>
      <w:r/>
    </w:p>
    <w:p>
      <w:pPr>
        <w:ind w:firstLine="480"/>
        <w:rPr>
          <w:rFonts w:hint="eastAsia" w:ascii="宋体" w:hAnsi="宋体" w:eastAsia="宋体" w:cs="仿宋"/>
        </w:rPr>
      </w:pPr>
      <w:r>
        <w:rPr>
          <w:rFonts w:hint="eastAsia" w:ascii="宋体" w:hAnsi="宋体" w:eastAsia="宋体" w:cs="仿宋"/>
        </w:rPr>
        <w:t xml:space="preserve">1、供应商需加强项目安全管理，坚持安全第一、预防为主的原则，确实做好安全保障，同时建立安全领导小组，设立专职安全员与采购人保持联系，明确现场管理人员，对活动期间的各项安全保障事宜进行检查。</w:t>
      </w:r>
      <w:r/>
    </w:p>
    <w:p>
      <w:pPr>
        <w:ind w:firstLine="480"/>
        <w:rPr>
          <w:rFonts w:hint="eastAsia" w:ascii="宋体" w:hAnsi="宋体" w:eastAsia="宋体" w:cs="仿宋"/>
        </w:rPr>
      </w:pPr>
      <w:r>
        <w:rPr>
          <w:rFonts w:hint="eastAsia" w:ascii="宋体" w:hAnsi="宋体" w:eastAsia="宋体" w:cs="仿宋"/>
        </w:rPr>
        <w:t xml:space="preserve">2、供应商在项目实施过程中应高度重视安全工作，杜绝发生安全事故。供应商应按照国家、行业等安全质量标准施工，需取得第三方认证的应当在验收前取得认证。</w:t>
      </w:r>
      <w:r/>
    </w:p>
    <w:p>
      <w:pPr>
        <w:ind w:firstLine="480"/>
        <w:rPr>
          <w:rFonts w:hint="eastAsia" w:ascii="宋体" w:hAnsi="宋体" w:eastAsia="宋体" w:cs="仿宋"/>
        </w:rPr>
      </w:pPr>
      <w:r>
        <w:rPr>
          <w:rFonts w:hint="eastAsia" w:ascii="宋体" w:hAnsi="宋体" w:eastAsia="宋体" w:cs="仿宋"/>
        </w:rPr>
        <w:t xml:space="preserve">3、供应商对项目全程安全保障事宜负责。凡项目进行过程中（包括活动开始前进场、活动进行过程中、活动结束撤场过程中等）如因搭建坍塌、坠物、失火或其他原因等造成现场人员生命健康及财产损失的，由供应商承担全部责任。权利人向采购人主张权利，采购人有权全额向供应商追偿。</w:t>
      </w:r>
      <w:r/>
    </w:p>
    <w:p>
      <w:pPr>
        <w:ind w:firstLine="482"/>
        <w:rPr>
          <w:rFonts w:hint="eastAsia" w:ascii="宋体" w:hAnsi="宋体" w:eastAsia="宋体" w:cs="仿宋"/>
          <w:b/>
        </w:rPr>
      </w:pPr>
      <w:r>
        <w:rPr>
          <w:rFonts w:hint="eastAsia" w:ascii="宋体" w:hAnsi="宋体" w:eastAsia="宋体" w:cs="仿宋"/>
          <w:b/>
        </w:rPr>
        <w:t xml:space="preserve">五、服务期限</w:t>
      </w:r>
      <w:r/>
    </w:p>
    <w:p>
      <w:pPr>
        <w:ind w:firstLine="480"/>
        <w:rPr>
          <w:rFonts w:hint="eastAsia" w:ascii="宋体" w:hAnsi="宋体" w:eastAsia="宋体" w:cs="仿宋"/>
        </w:rPr>
      </w:pPr>
      <w:r>
        <w:rPr>
          <w:rFonts w:hint="eastAsia" w:ascii="宋体" w:hAnsi="宋体" w:eastAsia="宋体" w:cs="仿宋"/>
        </w:rPr>
        <w:t xml:space="preserve">自合同签订之日起至本届大会合同相关内容全部结束。</w:t>
      </w:r>
      <w:r/>
    </w:p>
    <w:p>
      <w:pPr>
        <w:ind w:firstLine="480"/>
        <w:rPr>
          <w:rFonts w:hint="eastAsia" w:ascii="宋体" w:hAnsi="宋体" w:eastAsia="宋体" w:cs="仿宋"/>
          <w:b/>
        </w:rPr>
      </w:pPr>
      <w:r>
        <w:rPr>
          <w:rFonts w:hint="eastAsia" w:ascii="宋体" w:hAnsi="宋体" w:eastAsia="宋体" w:cs="仿宋"/>
          <w:color w:val="000000"/>
          <w:szCs w:val="24"/>
        </w:rPr>
        <w:t xml:space="preserve">★</w:t>
      </w:r>
      <w:r>
        <w:rPr>
          <w:rFonts w:hint="eastAsia" w:ascii="宋体" w:hAnsi="宋体" w:eastAsia="宋体" w:cs="仿宋"/>
          <w:b/>
        </w:rPr>
        <w:t xml:space="preserve">六、付款方式</w:t>
      </w:r>
      <w:r/>
    </w:p>
    <w:p>
      <w:pPr>
        <w:ind w:firstLine="480"/>
        <w:rPr>
          <w:rFonts w:hint="eastAsia" w:ascii="宋体" w:hAnsi="宋体" w:eastAsia="宋体" w:cs="仿宋"/>
        </w:rPr>
      </w:pPr>
      <w:r>
        <w:rPr>
          <w:rFonts w:hint="eastAsia" w:ascii="宋体" w:hAnsi="宋体" w:eastAsia="宋体" w:cs="仿宋"/>
        </w:rPr>
        <w:t xml:space="preserve">服务款分两期支付：第一期，双方签订本合作协议后，成交供应商完成《中国新赛道体系发展报告2026》编制工作并验收合格后，采购人在十个工作日内向成交供应商支付合同款的50%；第二期，成交供应商完成本协议各项条款专项活动，经审计审核采购人确认后，采购人在收到成交供应商正式发票后的一个月内，根据采购人确认的金额支付成交供应商剩余服务费用。</w:t>
      </w:r>
      <w:r/>
    </w:p>
    <w:p>
      <w:pPr>
        <w:ind w:firstLine="482"/>
        <w:rPr>
          <w:rFonts w:hint="eastAsia" w:ascii="宋体" w:hAnsi="宋体" w:eastAsia="宋体" w:cs="仿宋"/>
          <w:b/>
        </w:rPr>
      </w:pPr>
      <w:r>
        <w:rPr>
          <w:rFonts w:hint="eastAsia" w:ascii="宋体" w:hAnsi="宋体" w:eastAsia="宋体" w:cs="仿宋"/>
          <w:b/>
        </w:rPr>
        <w:t xml:space="preserve">七、履约验收</w:t>
      </w:r>
      <w:r/>
    </w:p>
    <w:p>
      <w:pPr>
        <w:ind w:firstLine="480"/>
        <w:rPr>
          <w:rFonts w:hint="eastAsia" w:ascii="宋体" w:hAnsi="宋体" w:eastAsia="宋体" w:cs="仿宋"/>
        </w:rPr>
      </w:pPr>
      <w:r>
        <w:rPr>
          <w:rFonts w:hint="eastAsia" w:ascii="宋体" w:hAnsi="宋体" w:eastAsia="宋体" w:cs="仿宋"/>
        </w:rPr>
        <w:t xml:space="preserve">会议结束后，采购人按合同约定进行履约验收。验收须提供采购人签字或盖章的验收单，验收单中必须注明项目、数量等相关要求，验收凭证由供应商自行收集、采集，部分项目需要配以照片为佐证，供应商承担验收凭证收集不足导致的包括但不限于无法正常完成验收、合同价款无法全额结算等相关风险。供应商应按照法律及采购人的要求，对大会展览全过程各环节的合规性进行把控。</w:t>
      </w:r>
      <w:r/>
    </w:p>
    <w:p>
      <w:pPr>
        <w:ind w:firstLine="482"/>
        <w:rPr>
          <w:rFonts w:hint="eastAsia" w:ascii="宋体" w:hAnsi="宋体" w:eastAsia="宋体" w:cs="仿宋"/>
          <w:b/>
        </w:rPr>
      </w:pPr>
      <w:r>
        <w:rPr>
          <w:rFonts w:hint="eastAsia" w:ascii="宋体" w:hAnsi="宋体" w:eastAsia="宋体" w:cs="仿宋"/>
          <w:b/>
        </w:rPr>
        <w:t xml:space="preserve">八、其他要求</w:t>
      </w:r>
      <w:r/>
    </w:p>
    <w:p>
      <w:pPr>
        <w:ind w:firstLine="480"/>
        <w:rPr>
          <w:rFonts w:hint="eastAsia" w:ascii="宋体" w:hAnsi="宋体" w:eastAsia="宋体" w:cs="仿宋"/>
        </w:rPr>
      </w:pPr>
      <w:r>
        <w:rPr>
          <w:rFonts w:hint="eastAsia" w:ascii="宋体" w:hAnsi="宋体" w:eastAsia="宋体" w:cs="仿宋"/>
        </w:rPr>
        <w:t xml:space="preserve">1、供应商负责对活动中涉及的材料进行意识形态审查，确保不出现意识形态问题。</w:t>
      </w:r>
      <w:r/>
    </w:p>
    <w:p>
      <w:pPr>
        <w:ind w:firstLine="480"/>
        <w:rPr>
          <w:rFonts w:hint="eastAsia" w:ascii="宋体" w:hAnsi="宋体" w:eastAsia="宋体" w:cs="仿宋"/>
        </w:rPr>
      </w:pPr>
      <w:r>
        <w:rPr>
          <w:rFonts w:hint="eastAsia" w:ascii="宋体" w:hAnsi="宋体" w:eastAsia="宋体" w:cs="仿宋"/>
        </w:rPr>
        <w:t xml:space="preserve">2、供应商须加强活动期间的安全管理，坚持安全第一、预防为主的原则，切实做好安全保障工作。</w:t>
      </w:r>
      <w:r/>
    </w:p>
    <w:p>
      <w:pPr>
        <w:ind w:firstLine="480"/>
        <w:rPr>
          <w:rFonts w:hint="eastAsia" w:ascii="宋体" w:hAnsi="宋体" w:eastAsia="宋体" w:cs="仿宋"/>
        </w:rPr>
      </w:pPr>
      <w:r>
        <w:rPr>
          <w:rFonts w:hint="eastAsia" w:ascii="宋体" w:hAnsi="宋体" w:eastAsia="宋体" w:cs="仿宋"/>
        </w:rPr>
        <w:t xml:space="preserve">3、供应商要确保活动不违反中央八项规定等要求。</w:t>
      </w:r>
      <w:r/>
    </w:p>
    <w:p>
      <w:pPr>
        <w:ind w:firstLine="480"/>
        <w:rPr>
          <w:rFonts w:hint="eastAsia" w:ascii="宋体" w:hAnsi="宋体" w:eastAsia="宋体" w:cs="仿宋"/>
        </w:rPr>
      </w:pPr>
      <w:r>
        <w:rPr>
          <w:rFonts w:hint="eastAsia" w:ascii="宋体" w:hAnsi="宋体" w:eastAsia="宋体" w:cs="仿宋"/>
        </w:rPr>
        <w:t xml:space="preserve">4、供应商有义务应采购人的要求列席大会组委会相关会议并就相关问题提供意见。</w:t>
      </w:r>
      <w:r/>
    </w:p>
    <w:p>
      <w:pPr>
        <w:ind w:firstLine="480"/>
        <w:rPr>
          <w:rFonts w:hint="eastAsia" w:ascii="宋体" w:hAnsi="宋体" w:eastAsia="宋体" w:cs="仿宋"/>
        </w:rPr>
      </w:pPr>
      <w:r>
        <w:rPr>
          <w:rFonts w:hint="eastAsia" w:ascii="宋体" w:hAnsi="宋体" w:eastAsia="宋体" w:cs="仿宋"/>
        </w:rPr>
        <w:t xml:space="preserve">5、本项目如采购人需求发生变更或因国家政策、方针影响等不可抗力因素调整而造成的暂停、延期或取消，供应商应无条件服从，实际已发生的直接费用据实结算，其他风险和损失自行承担。</w:t>
      </w:r>
      <w:r/>
    </w:p>
    <w:p>
      <w:pPr>
        <w:ind w:firstLine="482"/>
        <w:rPr>
          <w:rFonts w:hint="eastAsia" w:ascii="宋体" w:hAnsi="宋体" w:eastAsia="宋体" w:cs="仿宋"/>
          <w:b/>
        </w:rPr>
      </w:pPr>
      <w:r>
        <w:rPr>
          <w:rFonts w:hint="eastAsia" w:ascii="宋体" w:hAnsi="宋体" w:eastAsia="宋体" w:cs="仿宋"/>
          <w:b/>
        </w:rPr>
        <w:t xml:space="preserve">九、报价要求</w:t>
      </w:r>
      <w:r/>
    </w:p>
    <w:p>
      <w:pPr>
        <w:ind w:firstLine="480"/>
        <w:rPr>
          <w:rFonts w:hint="eastAsia" w:ascii="宋体" w:hAnsi="宋体" w:eastAsia="宋体" w:cs="仿宋"/>
        </w:rPr>
      </w:pPr>
      <w:r>
        <w:rPr>
          <w:rFonts w:hint="eastAsia" w:ascii="宋体" w:hAnsi="宋体" w:eastAsia="宋体" w:cs="仿宋"/>
        </w:rPr>
        <w:t xml:space="preserve">1、供应商所提供的服务内容应能够至少达到竞争性磋商文件中的服务要求，并提供详细的服务方案和服务质量标准，否则将可能影响其评审情况。竞争性磋商文件提出的是最低限度的要求，并未对一切细节作出规定，也未充分引述全部有关标准和规范的条文，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rPr>
          <w:rFonts w:hint="eastAsia" w:ascii="宋体" w:hAnsi="宋体" w:eastAsia="宋体" w:cs="仿宋"/>
        </w:rPr>
      </w:pPr>
      <w:r>
        <w:rPr>
          <w:rFonts w:hint="eastAsia" w:ascii="宋体" w:hAnsi="宋体" w:eastAsia="宋体" w:cs="仿宋"/>
        </w:rPr>
        <w:t xml:space="preserve">2、供应商应对本项目所有服务内容进行报价。总报价应包括完成服务所有内容：所有人员劳务支出、电费、水费、入场证、布展押金、特装管理费、布展设备、活动物料、搬运、保险、税费等相关所发生的全部费用以及供应商企业利润、税金和政策性文件规定及合同包含的所有风险、责任等各项应有费用。如有漏项，视同让利。采购人除支付本次招标项目的合同金额外，不再支付其他任何费用。</w:t>
      </w:r>
      <w:r/>
    </w:p>
    <w:p>
      <w:pPr>
        <w:ind w:firstLine="480"/>
        <w:rPr>
          <w:rFonts w:hint="eastAsia" w:ascii="宋体" w:hAnsi="宋体" w:eastAsia="宋体" w:cs="仿宋"/>
        </w:rPr>
      </w:pPr>
      <w:r>
        <w:rPr>
          <w:rFonts w:hint="eastAsia" w:ascii="宋体" w:hAnsi="宋体" w:eastAsia="宋体" w:cs="仿宋"/>
        </w:rPr>
        <w:t xml:space="preserve">3、供应商在响应时或成交后，如存在无法实质性满足本次招标要求或达到其响应文件中所作相关承诺的情况，采购人有权拒绝该单位响应文件或取消其中标资格。</w:t>
      </w:r>
      <w:r/>
    </w:p>
    <w:p>
      <w:pPr>
        <w:ind w:firstLine="480"/>
        <w:rPr>
          <w:rFonts w:hint="eastAsia" w:ascii="宋体" w:hAnsi="宋体" w:eastAsia="宋体" w:cs="仿宋"/>
        </w:rPr>
      </w:pPr>
      <w:r>
        <w:rPr>
          <w:rFonts w:hint="eastAsia" w:ascii="宋体" w:hAnsi="宋体" w:eastAsia="宋体" w:cs="仿宋"/>
        </w:rPr>
        <w:t xml:space="preserve">4、供应商提供的效果图、现场布展等，均需得到采购人的书面认可。如有调整，采购人有权要求供应商修改完善，采购人书面认可后，供应商可施行。否则，采购人有权拒付一切布展费用。</w:t>
      </w:r>
      <w:r>
        <w:rPr>
          <w:rFonts w:hint="eastAsia" w:ascii="宋体" w:hAnsi="宋体" w:eastAsia="宋体" w:cs="仿宋"/>
        </w:rPr>
        <w:br w:type="page" w:clear="all"/>
      </w:r>
      <w:bookmarkEnd w:id="148"/>
      <w:r/>
      <w:bookmarkEnd w:id="149"/>
      <w:r/>
      <w:bookmarkEnd w:id="150"/>
      <w:r/>
      <w:bookmarkEnd w:id="151"/>
      <w:r/>
      <w:r/>
    </w:p>
    <w:p>
      <w:pPr>
        <w:pStyle w:val="777"/>
        <w:spacing w:before="240" w:after="240"/>
        <w:rPr>
          <w:rFonts w:hint="eastAsia" w:ascii="宋体" w:hAnsi="宋体" w:eastAsia="宋体" w:cs="仿宋"/>
        </w:rPr>
      </w:pPr>
      <w:r/>
      <w:bookmarkStart w:id="163" w:name="_Toc202710984"/>
      <w:r/>
      <w:bookmarkStart w:id="164" w:name="_Toc15921"/>
      <w:r/>
      <w:bookmarkStart w:id="165" w:name="_Toc129947945"/>
      <w:r/>
      <w:bookmarkStart w:id="166" w:name="_Toc111479803"/>
      <w:r/>
      <w:bookmarkStart w:id="167" w:name="_Toc17921"/>
      <w:r/>
      <w:bookmarkStart w:id="168" w:name="_Toc111480407"/>
      <w:r/>
      <w:bookmarkStart w:id="169" w:name="_Toc6564"/>
      <w:r/>
      <w:bookmarkStart w:id="170" w:name="_Toc15489"/>
      <w:r/>
      <w:bookmarkStart w:id="171" w:name="_Toc93333807"/>
      <w:r/>
      <w:bookmarkStart w:id="172" w:name="_Toc31297"/>
      <w:r/>
      <w:bookmarkStart w:id="173" w:name="_Toc100582946"/>
      <w:r/>
      <w:bookmarkStart w:id="174" w:name="_Toc14556"/>
      <w:r/>
      <w:bookmarkStart w:id="175" w:name="_Toc111480121"/>
      <w:r/>
      <w:bookmarkStart w:id="176" w:name="_Toc104982466"/>
      <w:r/>
      <w:bookmarkStart w:id="177" w:name="_Toc98318837"/>
      <w:r/>
      <w:bookmarkStart w:id="178" w:name="_Toc99794666"/>
      <w:r>
        <w:rPr>
          <w:rFonts w:hint="eastAsia" w:ascii="宋体" w:hAnsi="宋体" w:eastAsia="宋体" w:cs="仿宋"/>
        </w:rPr>
        <w:t xml:space="preserve">第五章  合同草案条款</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0"/>
        <w:rPr>
          <w:rFonts w:hint="eastAsia" w:ascii="宋体" w:hAnsi="宋体" w:eastAsia="宋体" w:cs="仿宋"/>
        </w:rPr>
      </w:pPr>
      <w:r/>
      <w:bookmarkStart w:id="179" w:name="_Toc111480408"/>
      <w:r/>
      <w:bookmarkStart w:id="180" w:name="_Toc100582947"/>
      <w:r/>
      <w:bookmarkStart w:id="181" w:name="_Toc111479807"/>
      <w:r/>
      <w:bookmarkStart w:id="182" w:name="_Toc31380"/>
      <w:r/>
      <w:bookmarkStart w:id="183" w:name="_Toc202710985"/>
      <w:r/>
      <w:bookmarkStart w:id="184" w:name="_Toc24282"/>
      <w:r/>
      <w:bookmarkStart w:id="185" w:name="_Toc26549"/>
      <w:r/>
      <w:bookmarkStart w:id="186" w:name="_Toc17598"/>
      <w:r/>
      <w:bookmarkStart w:id="187" w:name="_Toc98318838"/>
      <w:r/>
      <w:bookmarkStart w:id="188" w:name="_Toc93333811"/>
      <w:r/>
      <w:bookmarkStart w:id="189" w:name="_Toc4690"/>
      <w:r/>
      <w:bookmarkStart w:id="190" w:name="_Toc5868"/>
      <w:r/>
      <w:bookmarkStart w:id="191" w:name="_Toc23808"/>
      <w:r/>
      <w:bookmarkStart w:id="192" w:name="_Toc3690"/>
      <w:r/>
      <w:bookmarkStart w:id="193" w:name="_Toc14860"/>
      <w:r/>
      <w:bookmarkStart w:id="194" w:name="_Toc111480125"/>
      <w:r/>
      <w:bookmarkStart w:id="195" w:name="_Toc104982467"/>
      <w:r/>
      <w:bookmarkStart w:id="196" w:name="_Toc129947946"/>
      <w:r/>
      <w:bookmarkStart w:id="197" w:name="_Toc99794667"/>
      <w:r/>
      <w:r/>
    </w:p>
    <w:p>
      <w:pPr>
        <w:ind w:firstLine="0"/>
        <w:rPr>
          <w:rFonts w:hint="eastAsia" w:ascii="宋体" w:hAnsi="宋体" w:eastAsia="宋体" w:cs="仿宋"/>
        </w:rPr>
      </w:pPr>
      <w:r>
        <w:rPr>
          <w:rFonts w:hint="eastAsia" w:ascii="宋体" w:hAnsi="宋体" w:eastAsia="宋体" w:cs="仿宋"/>
        </w:rPr>
      </w:r>
      <w:r/>
    </w:p>
    <w:p>
      <w:pPr>
        <w:ind w:firstLine="0"/>
        <w:rPr>
          <w:sz w:val="36"/>
          <w:szCs w:val="36"/>
        </w:rPr>
      </w:pPr>
      <w:r>
        <w:rPr>
          <w:sz w:val="36"/>
          <w:szCs w:val="36"/>
        </w:rPr>
      </w:r>
      <w:r/>
    </w:p>
    <w:p>
      <w:pPr>
        <w:ind w:firstLine="0"/>
        <w:jc w:val="center"/>
        <w:spacing w:line="590" w:lineRule="exact"/>
        <w:shd w:val="clear" w:color="auto" w:fill="ffffff"/>
        <w:widowControl/>
        <w:rPr>
          <w:rFonts w:ascii="方正小标宋_GBK" w:eastAsia="方正小标宋_GBK" w:cs="宋体"/>
          <w:sz w:val="52"/>
          <w:szCs w:val="52"/>
        </w:rPr>
      </w:pPr>
      <w:r>
        <w:rPr>
          <w:rFonts w:hint="eastAsia" w:ascii="方正小标宋_GBK" w:eastAsia="方正小标宋_GBK" w:cs="宋体"/>
          <w:sz w:val="52"/>
          <w:szCs w:val="52"/>
        </w:rPr>
        <w:t xml:space="preserve">采购合同</w:t>
      </w:r>
      <w:r/>
    </w:p>
    <w:p>
      <w:pPr>
        <w:ind w:firstLine="0"/>
        <w:rPr>
          <w:rFonts w:hint="eastAsia" w:ascii="宋体" w:hAnsi="宋体" w:eastAsia="宋体" w:cs="仿宋"/>
        </w:rPr>
      </w:pPr>
      <w:r>
        <w:rPr>
          <w:rFonts w:hint="eastAsia" w:ascii="宋体" w:hAnsi="宋体" w:eastAsia="宋体" w:cs="仿宋"/>
        </w:rPr>
      </w:r>
      <w:r/>
    </w:p>
    <w:p>
      <w:pPr>
        <w:ind w:firstLine="0"/>
        <w:rPr>
          <w:rFonts w:hint="eastAsia" w:ascii="宋体" w:hAnsi="宋体" w:eastAsia="宋体" w:cs="仿宋"/>
        </w:rPr>
      </w:pPr>
      <w:r>
        <w:rPr>
          <w:rFonts w:hint="eastAsia" w:ascii="宋体" w:hAnsi="宋体" w:eastAsia="宋体" w:cs="仿宋"/>
        </w:rPr>
      </w:r>
      <w:r/>
    </w:p>
    <w:p>
      <w:pPr>
        <w:ind w:firstLine="0"/>
        <w:rPr>
          <w:rFonts w:hint="eastAsia" w:ascii="宋体" w:hAnsi="宋体" w:eastAsia="宋体" w:cs="仿宋"/>
        </w:rPr>
      </w:pPr>
      <w:r>
        <w:rPr>
          <w:rFonts w:hint="eastAsia" w:ascii="宋体" w:hAnsi="宋体" w:eastAsia="宋体" w:cs="仿宋"/>
        </w:rPr>
      </w:r>
      <w:r/>
    </w:p>
    <w:p>
      <w:pPr>
        <w:ind w:firstLine="0"/>
        <w:rPr>
          <w:rFonts w:hint="eastAsia" w:ascii="宋体" w:hAnsi="宋体" w:eastAsia="宋体" w:cs="仿宋"/>
        </w:rPr>
      </w:pPr>
      <w:r>
        <w:rPr>
          <w:rFonts w:hint="eastAsia" w:ascii="宋体" w:hAnsi="宋体" w:eastAsia="宋体" w:cs="仿宋"/>
        </w:rPr>
      </w:r>
      <w:r/>
    </w:p>
    <w:p>
      <w:pPr>
        <w:ind w:firstLine="0"/>
        <w:rPr>
          <w:rFonts w:hint="eastAsia" w:ascii="宋体" w:hAnsi="宋体" w:eastAsia="宋体" w:cs="仿宋"/>
        </w:rPr>
      </w:pPr>
      <w:r>
        <w:rPr>
          <w:rFonts w:hint="eastAsia" w:ascii="宋体" w:hAnsi="宋体" w:eastAsia="宋体" w:cs="仿宋"/>
        </w:rPr>
      </w:r>
      <w:r/>
    </w:p>
    <w:p>
      <w:pPr>
        <w:ind w:firstLine="0"/>
        <w:rPr>
          <w:rFonts w:eastAsia="宋体" w:cs="宋体"/>
          <w:sz w:val="32"/>
          <w:szCs w:val="32"/>
        </w:rPr>
      </w:pPr>
      <w:r>
        <w:rPr>
          <w:rFonts w:eastAsia="宋体" w:cs="宋体"/>
          <w:sz w:val="32"/>
          <w:szCs w:val="32"/>
        </w:rPr>
      </w:r>
      <w:r/>
    </w:p>
    <w:p>
      <w:pPr>
        <w:ind w:firstLine="1124"/>
        <w:rPr>
          <w:rFonts w:hint="eastAsia" w:ascii="宋体" w:hAnsi="宋体" w:eastAsia="宋体" w:cs="仿宋"/>
          <w:b/>
          <w:bCs/>
          <w:sz w:val="28"/>
          <w:szCs w:val="21"/>
        </w:rPr>
      </w:pPr>
      <w:r>
        <w:rPr>
          <w:rFonts w:hint="eastAsia" w:ascii="宋体" w:hAnsi="宋体" w:eastAsia="宋体" w:cs="仿宋"/>
          <w:b/>
          <w:bCs/>
          <w:sz w:val="28"/>
          <w:szCs w:val="21"/>
        </w:rPr>
        <w:t xml:space="preserve">项目名称：</w:t>
      </w:r>
      <w:r>
        <w:rPr>
          <w:rFonts w:hint="eastAsia" w:ascii="宋体" w:hAnsi="宋体" w:eastAsia="宋体" w:cs="仿宋"/>
          <w:b/>
          <w:bCs/>
          <w:sz w:val="28"/>
          <w:szCs w:val="21"/>
          <w:u w:val="single"/>
        </w:rPr>
        <w:t xml:space="preserve">  第五届中国（南京）新赛道大会服务项目  </w:t>
      </w:r>
      <w:r/>
    </w:p>
    <w:p>
      <w:pPr>
        <w:ind w:firstLine="1124"/>
        <w:rPr>
          <w:rFonts w:hint="eastAsia" w:ascii="宋体" w:hAnsi="宋体" w:eastAsia="宋体" w:cs="仿宋"/>
          <w:b/>
          <w:bCs/>
          <w:sz w:val="28"/>
          <w:szCs w:val="21"/>
        </w:rPr>
      </w:pPr>
      <w:r>
        <w:rPr>
          <w:rFonts w:hint="eastAsia" w:ascii="宋体" w:hAnsi="宋体" w:eastAsia="宋体" w:cs="仿宋"/>
          <w:b/>
          <w:bCs/>
          <w:sz w:val="28"/>
          <w:szCs w:val="21"/>
        </w:rPr>
        <w:t xml:space="preserve">采 购 人：</w:t>
      </w:r>
      <w:r>
        <w:rPr>
          <w:rFonts w:hint="eastAsia" w:ascii="宋体" w:hAnsi="宋体" w:eastAsia="宋体" w:cs="仿宋"/>
          <w:b/>
          <w:bCs/>
          <w:sz w:val="28"/>
          <w:szCs w:val="21"/>
          <w:u w:val="single"/>
        </w:rPr>
        <w:t xml:space="preserve">  南京徐庄高新技术产业开发区管理委员会  </w:t>
      </w:r>
      <w:r/>
    </w:p>
    <w:p>
      <w:pPr>
        <w:ind w:firstLine="1124"/>
        <w:rPr>
          <w:rFonts w:hint="eastAsia" w:ascii="宋体" w:hAnsi="宋体" w:eastAsia="宋体" w:cs="仿宋"/>
          <w:b/>
          <w:bCs/>
          <w:sz w:val="28"/>
          <w:szCs w:val="21"/>
        </w:rPr>
      </w:pPr>
      <w:r>
        <w:rPr>
          <w:rFonts w:hint="eastAsia" w:ascii="宋体" w:hAnsi="宋体" w:eastAsia="宋体" w:cs="仿宋"/>
          <w:b/>
          <w:bCs/>
          <w:sz w:val="28"/>
          <w:szCs w:val="21"/>
        </w:rPr>
        <w:t xml:space="preserve">供 应 商：</w:t>
      </w:r>
      <w:r>
        <w:rPr>
          <w:rFonts w:hint="eastAsia" w:ascii="宋体" w:hAnsi="宋体" w:eastAsia="宋体" w:cs="仿宋"/>
          <w:b/>
          <w:bCs/>
          <w:sz w:val="28"/>
          <w:szCs w:val="21"/>
          <w:u w:val="single"/>
        </w:rPr>
        <w:t xml:space="preserve">                                        </w:t>
      </w:r>
      <w:r/>
    </w:p>
    <w:p>
      <w:pPr>
        <w:ind w:firstLine="1124"/>
        <w:rPr>
          <w:rFonts w:eastAsia="方正黑体_GBK"/>
          <w:sz w:val="32"/>
          <w:szCs w:val="32"/>
          <w:u w:val="single"/>
        </w:rPr>
      </w:pPr>
      <w:r>
        <w:rPr>
          <w:rFonts w:hint="eastAsia" w:ascii="宋体" w:hAnsi="宋体" w:eastAsia="宋体" w:cs="仿宋"/>
          <w:b/>
          <w:bCs/>
          <w:sz w:val="28"/>
          <w:szCs w:val="21"/>
        </w:rPr>
        <w:t xml:space="preserve">签订日期：</w:t>
      </w:r>
      <w:r>
        <w:rPr>
          <w:rFonts w:hint="eastAsia" w:ascii="宋体" w:hAnsi="宋体" w:eastAsia="宋体" w:cs="仿宋"/>
          <w:b/>
          <w:bCs/>
          <w:sz w:val="28"/>
          <w:szCs w:val="21"/>
          <w:u w:val="single"/>
        </w:rPr>
        <w:t xml:space="preserve">                年    月                </w:t>
      </w:r>
      <w:r>
        <w:rPr>
          <w:rFonts w:ascii="方正小标宋_GBK" w:eastAsia="方正小标宋_GBK"/>
          <w:sz w:val="44"/>
          <w:szCs w:val="44"/>
        </w:rPr>
        <w:br w:type="page" w:clear="all"/>
      </w:r>
      <w:r/>
    </w:p>
    <w:p>
      <w:pPr>
        <w:ind w:firstLine="0"/>
        <w:jc w:val="center"/>
        <w:spacing w:after="100" w:line="336" w:lineRule="auto"/>
        <w:rPr>
          <w:rFonts w:ascii="方正小标宋_GBK" w:eastAsia="方正小标宋_GBK"/>
          <w:sz w:val="44"/>
          <w:szCs w:val="44"/>
        </w:rPr>
      </w:pPr>
      <w:r>
        <w:rPr>
          <w:rFonts w:hint="eastAsia" w:ascii="方正小标宋_GBK" w:eastAsia="方正小标宋_GBK"/>
          <w:sz w:val="44"/>
          <w:szCs w:val="44"/>
        </w:rPr>
        <w:t xml:space="preserve">第五届中国（南京）新赛道大会服务项目</w:t>
      </w:r>
      <w:r/>
    </w:p>
    <w:p>
      <w:pPr>
        <w:ind w:firstLine="0"/>
        <w:jc w:val="center"/>
        <w:spacing w:after="100" w:line="336" w:lineRule="auto"/>
        <w:rPr>
          <w:rFonts w:ascii="方正小标宋_GBK" w:eastAsia="方正小标宋_GBK"/>
          <w:sz w:val="44"/>
          <w:szCs w:val="44"/>
        </w:rPr>
      </w:pPr>
      <w:r>
        <w:rPr>
          <w:rFonts w:hint="eastAsia" w:ascii="方正小标宋_GBK" w:eastAsia="方正小标宋_GBK"/>
          <w:sz w:val="44"/>
          <w:szCs w:val="44"/>
        </w:rPr>
        <w:t xml:space="preserve">合作协议</w:t>
      </w:r>
      <w:r/>
    </w:p>
    <w:p>
      <w:pPr>
        <w:ind w:firstLine="480"/>
        <w:spacing w:line="336" w:lineRule="auto"/>
        <w:rPr>
          <w:rFonts w:hint="eastAsia" w:ascii="宋体" w:hAnsi="宋体" w:eastAsia="宋体" w:cs="仿宋"/>
        </w:rPr>
      </w:pPr>
      <w:r>
        <w:rPr>
          <w:rFonts w:hint="eastAsia" w:ascii="宋体" w:hAnsi="宋体" w:eastAsia="宋体" w:cs="仿宋"/>
        </w:rPr>
      </w:r>
      <w:r/>
    </w:p>
    <w:p>
      <w:pPr>
        <w:ind w:firstLine="480"/>
        <w:spacing w:line="336" w:lineRule="auto"/>
        <w:rPr>
          <w:rFonts w:hint="eastAsia" w:ascii="宋体" w:hAnsi="宋体" w:eastAsia="宋体" w:cs="仿宋"/>
        </w:rPr>
      </w:pPr>
      <w:r>
        <w:rPr>
          <w:rFonts w:hint="eastAsia" w:ascii="宋体" w:hAnsi="宋体" w:eastAsia="宋体" w:cs="仿宋"/>
        </w:rPr>
        <w:t xml:space="preserve">本协议由下列双方签订之日起生效：</w:t>
      </w:r>
      <w:r/>
    </w:p>
    <w:p>
      <w:pPr>
        <w:ind w:firstLine="480"/>
        <w:spacing w:line="336" w:lineRule="auto"/>
        <w:rPr>
          <w:rFonts w:hint="eastAsia" w:ascii="宋体" w:hAnsi="宋体" w:eastAsia="宋体" w:cs="仿宋"/>
          <w:lang w:eastAsia="zh-TW"/>
        </w:rPr>
      </w:pPr>
      <w:r>
        <w:rPr>
          <w:rFonts w:hint="eastAsia" w:ascii="宋体" w:hAnsi="宋体" w:eastAsia="宋体" w:cs="仿宋"/>
          <w:lang w:eastAsia="zh-TW"/>
        </w:rPr>
      </w:r>
      <w:r/>
    </w:p>
    <w:p>
      <w:pPr>
        <w:ind w:firstLine="482"/>
        <w:spacing w:line="336" w:lineRule="auto"/>
        <w:rPr>
          <w:rFonts w:hint="eastAsia" w:ascii="宋体" w:hAnsi="宋体" w:eastAsia="宋体" w:cs="仿宋"/>
          <w:b/>
          <w:bCs/>
        </w:rPr>
      </w:pPr>
      <w:r>
        <w:rPr>
          <w:rFonts w:hint="eastAsia" w:ascii="宋体" w:hAnsi="宋体" w:eastAsia="宋体" w:cs="仿宋"/>
          <w:b/>
          <w:bCs/>
          <w:lang w:eastAsia="zh-TW"/>
        </w:rPr>
        <w:t xml:space="preserve">甲方：</w:t>
      </w:r>
      <w:bookmarkStart w:id="198" w:name="_Hlk191480809"/>
      <w:r/>
      <w:bookmarkStart w:id="199" w:name="_Hlk75511618"/>
      <w:r>
        <w:rPr>
          <w:rFonts w:hint="eastAsia" w:ascii="宋体" w:hAnsi="宋体" w:eastAsia="宋体" w:cs="仿宋"/>
          <w:b/>
          <w:bCs/>
          <w:u w:val="single"/>
          <w:lang w:eastAsia="zh-TW"/>
        </w:rPr>
        <w:t xml:space="preserve">南京徐庄高新技术产业开发区管理委员会</w:t>
      </w:r>
      <w:bookmarkEnd w:id="198"/>
      <w:r>
        <w:rPr>
          <w:rFonts w:hint="eastAsia" w:ascii="宋体" w:hAnsi="宋体" w:eastAsia="宋体" w:cs="仿宋"/>
          <w:b/>
          <w:bCs/>
        </w:rPr>
        <w:t xml:space="preserve">（以下简称“甲方”）</w:t>
      </w:r>
      <w:r/>
    </w:p>
    <w:p>
      <w:pPr>
        <w:ind w:firstLine="480"/>
        <w:spacing w:line="336" w:lineRule="auto"/>
        <w:rPr>
          <w:rFonts w:hint="eastAsia" w:ascii="宋体" w:hAnsi="宋体" w:eastAsia="宋体" w:cs="仿宋"/>
        </w:rPr>
      </w:pPr>
      <w:r>
        <w:rPr>
          <w:rFonts w:hint="eastAsia" w:ascii="宋体" w:hAnsi="宋体" w:eastAsia="宋体" w:cs="仿宋"/>
          <w:lang w:eastAsia="zh-TW"/>
        </w:rPr>
        <w:t xml:space="preserve">地址：</w:t>
      </w:r>
      <w:bookmarkStart w:id="200" w:name="_Hlk191543342"/>
      <w:r>
        <w:rPr>
          <w:rFonts w:hint="eastAsia" w:ascii="宋体" w:hAnsi="宋体" w:eastAsia="宋体" w:cs="仿宋"/>
          <w:u w:val="single"/>
          <w:lang w:eastAsia="zh-TW"/>
        </w:rPr>
        <w:t xml:space="preserve">江苏省南京市玄武区玄武大道699-1号</w:t>
      </w:r>
      <w:r>
        <w:rPr>
          <w:rFonts w:hint="eastAsia" w:ascii="宋体" w:hAnsi="宋体" w:eastAsia="宋体" w:cs="仿宋"/>
          <w:u w:val="single"/>
        </w:rPr>
        <w:t xml:space="preserve"> </w:t>
      </w:r>
      <w:bookmarkEnd w:id="200"/>
      <w:r>
        <w:rPr>
          <w:rFonts w:hint="eastAsia" w:ascii="宋体" w:hAnsi="宋体" w:eastAsia="宋体" w:cs="仿宋"/>
          <w:u w:val="single"/>
        </w:rPr>
        <w:t xml:space="preserve">  </w:t>
      </w:r>
      <w:bookmarkEnd w:id="199"/>
      <w:r/>
      <w:r/>
    </w:p>
    <w:p>
      <w:pPr>
        <w:ind w:firstLine="480"/>
        <w:spacing w:line="336" w:lineRule="auto"/>
        <w:rPr>
          <w:rFonts w:hint="eastAsia" w:ascii="宋体" w:hAnsi="宋体" w:eastAsia="宋体" w:cs="仿宋"/>
          <w:lang w:eastAsia="zh-TW"/>
        </w:rPr>
      </w:pPr>
      <w:r>
        <w:rPr>
          <w:rFonts w:hint="eastAsia" w:ascii="宋体" w:hAnsi="宋体" w:eastAsia="宋体" w:cs="仿宋"/>
          <w:lang w:eastAsia="zh-TW"/>
        </w:rPr>
      </w:r>
      <w:r/>
    </w:p>
    <w:p>
      <w:pPr>
        <w:ind w:firstLine="482"/>
        <w:spacing w:line="336" w:lineRule="auto"/>
        <w:rPr>
          <w:rFonts w:hint="eastAsia" w:ascii="宋体" w:hAnsi="宋体" w:eastAsia="宋体" w:cs="仿宋"/>
          <w:b/>
          <w:bCs/>
          <w:lang w:eastAsia="zh-TW"/>
        </w:rPr>
      </w:pPr>
      <w:r>
        <w:rPr>
          <w:rFonts w:hint="eastAsia" w:ascii="宋体" w:hAnsi="宋体" w:eastAsia="宋体" w:cs="仿宋"/>
          <w:b/>
          <w:bCs/>
          <w:lang w:eastAsia="zh-TW"/>
        </w:rPr>
        <w:t xml:space="preserve">乙方：</w:t>
      </w:r>
      <w:r>
        <w:rPr>
          <w:rFonts w:hint="eastAsia" w:ascii="宋体" w:hAnsi="宋体" w:eastAsia="宋体" w:cs="仿宋"/>
          <w:b/>
          <w:bCs/>
          <w:u w:val="single"/>
        </w:rPr>
        <w:t xml:space="preserve">                                    </w:t>
      </w:r>
      <w:r>
        <w:rPr>
          <w:rFonts w:hint="eastAsia" w:ascii="宋体" w:hAnsi="宋体" w:eastAsia="宋体" w:cs="仿宋"/>
          <w:b/>
          <w:bCs/>
        </w:rPr>
        <w:t xml:space="preserve">（以下</w:t>
      </w:r>
      <w:r>
        <w:rPr>
          <w:rFonts w:hint="eastAsia" w:ascii="宋体" w:hAnsi="宋体" w:eastAsia="宋体" w:cs="仿宋"/>
          <w:b/>
          <w:bCs/>
          <w:lang w:eastAsia="zh-TW"/>
        </w:rPr>
        <w:t xml:space="preserve">简称</w:t>
      </w:r>
      <w:r>
        <w:rPr>
          <w:rFonts w:hint="eastAsia" w:ascii="宋体" w:hAnsi="宋体" w:eastAsia="宋体" w:cs="仿宋"/>
          <w:b/>
          <w:bCs/>
        </w:rPr>
        <w:t xml:space="preserve">“</w:t>
      </w:r>
      <w:r>
        <w:rPr>
          <w:rFonts w:hint="eastAsia" w:ascii="宋体" w:hAnsi="宋体" w:eastAsia="宋体" w:cs="仿宋"/>
          <w:b/>
          <w:bCs/>
          <w:lang w:eastAsia="zh-TW"/>
        </w:rPr>
        <w:t xml:space="preserve">乙方</w:t>
      </w:r>
      <w:r>
        <w:rPr>
          <w:rFonts w:hint="eastAsia" w:ascii="宋体" w:hAnsi="宋体" w:eastAsia="宋体" w:cs="仿宋"/>
          <w:b/>
          <w:bCs/>
        </w:rPr>
        <w:t xml:space="preserve">”</w:t>
      </w:r>
      <w:r>
        <w:rPr>
          <w:rFonts w:hint="eastAsia" w:ascii="宋体" w:hAnsi="宋体" w:eastAsia="宋体" w:cs="仿宋"/>
          <w:b/>
          <w:bCs/>
          <w:lang w:eastAsia="zh-TW"/>
        </w:rPr>
        <w:t xml:space="preserve">）</w:t>
      </w:r>
      <w:r/>
    </w:p>
    <w:p>
      <w:pPr>
        <w:ind w:firstLine="480"/>
        <w:spacing w:line="336" w:lineRule="auto"/>
        <w:rPr>
          <w:rFonts w:hint="eastAsia" w:ascii="宋体" w:hAnsi="宋体" w:eastAsia="宋体" w:cs="仿宋"/>
        </w:rPr>
      </w:pPr>
      <w:r>
        <w:rPr>
          <w:rFonts w:hint="eastAsia" w:ascii="宋体" w:hAnsi="宋体" w:eastAsia="宋体" w:cs="仿宋"/>
        </w:rPr>
        <w:t xml:space="preserve">地址：                                    </w:t>
      </w:r>
      <w:r/>
    </w:p>
    <w:p>
      <w:pPr>
        <w:ind w:firstLine="480"/>
        <w:spacing w:line="336" w:lineRule="auto"/>
        <w:rPr>
          <w:rFonts w:hint="eastAsia" w:ascii="宋体" w:hAnsi="宋体" w:eastAsia="宋体" w:cs="仿宋"/>
        </w:rPr>
      </w:pPr>
      <w:r>
        <w:rPr>
          <w:rFonts w:hint="eastAsia" w:ascii="宋体" w:hAnsi="宋体" w:eastAsia="宋体" w:cs="仿宋"/>
        </w:rPr>
      </w:r>
      <w:r/>
    </w:p>
    <w:p>
      <w:pPr>
        <w:ind w:firstLine="480"/>
        <w:spacing w:line="336" w:lineRule="auto"/>
        <w:rPr>
          <w:rFonts w:hint="eastAsia" w:ascii="宋体" w:hAnsi="宋体" w:eastAsia="宋体" w:cs="仿宋"/>
        </w:rPr>
      </w:pPr>
      <w:r>
        <w:rPr>
          <w:rFonts w:hint="eastAsia" w:ascii="宋体" w:hAnsi="宋体" w:eastAsia="宋体" w:cs="仿宋"/>
        </w:rPr>
      </w:r>
      <w:r/>
    </w:p>
    <w:p>
      <w:pPr>
        <w:ind w:firstLine="480"/>
        <w:spacing w:line="336" w:lineRule="auto"/>
        <w:rPr>
          <w:rFonts w:hint="eastAsia" w:ascii="宋体" w:hAnsi="宋体" w:eastAsia="宋体" w:cs="仿宋"/>
        </w:rPr>
      </w:pPr>
      <w:r>
        <w:rPr>
          <w:rFonts w:hint="eastAsia" w:ascii="宋体" w:hAnsi="宋体" w:eastAsia="宋体" w:cs="仿宋"/>
        </w:rPr>
        <w:t xml:space="preserve">“甲方”和“乙方”以下分别独称为“一方”，并统称为“双方”。</w:t>
      </w:r>
      <w:r/>
    </w:p>
    <w:p>
      <w:pPr>
        <w:ind w:firstLine="480"/>
        <w:spacing w:line="336" w:lineRule="auto"/>
        <w:rPr>
          <w:rFonts w:hint="eastAsia" w:ascii="宋体" w:hAnsi="宋体" w:eastAsia="宋体" w:cs="仿宋"/>
        </w:rPr>
      </w:pPr>
      <w:r>
        <w:rPr>
          <w:rFonts w:hint="eastAsia" w:ascii="宋体" w:hAnsi="宋体" w:eastAsia="宋体" w:cs="仿宋"/>
        </w:rPr>
      </w:r>
      <w:r/>
    </w:p>
    <w:p>
      <w:pPr>
        <w:ind w:firstLine="480"/>
        <w:spacing w:line="336" w:lineRule="auto"/>
        <w:rPr>
          <w:rFonts w:hint="eastAsia" w:ascii="宋体" w:hAnsi="宋体" w:eastAsia="宋体" w:cs="仿宋"/>
          <w:lang w:eastAsia="zh-TW"/>
        </w:rPr>
      </w:pPr>
      <w:r>
        <w:rPr>
          <w:rFonts w:hint="eastAsia" w:ascii="宋体" w:hAnsi="宋体" w:eastAsia="宋体" w:cs="仿宋"/>
          <w:lang w:eastAsia="zh-TW"/>
        </w:rPr>
        <w:t xml:space="preserve">依据《中华人民共和国</w:t>
      </w:r>
      <w:r>
        <w:rPr>
          <w:rFonts w:hint="eastAsia" w:ascii="宋体" w:hAnsi="宋体" w:eastAsia="宋体" w:cs="仿宋"/>
        </w:rPr>
        <w:t xml:space="preserve">民</w:t>
      </w:r>
      <w:r>
        <w:rPr>
          <w:rFonts w:hint="eastAsia" w:ascii="宋体" w:hAnsi="宋体" w:eastAsia="宋体" w:cs="仿宋"/>
          <w:lang w:eastAsia="zh-TW"/>
        </w:rPr>
        <w:t xml:space="preserve">法</w:t>
      </w:r>
      <w:r>
        <w:rPr>
          <w:rFonts w:hint="eastAsia" w:ascii="宋体" w:hAnsi="宋体" w:eastAsia="宋体" w:cs="仿宋"/>
        </w:rPr>
        <w:t xml:space="preserve">典</w:t>
      </w:r>
      <w:r>
        <w:rPr>
          <w:rFonts w:hint="eastAsia" w:ascii="宋体" w:hAnsi="宋体" w:eastAsia="宋体" w:cs="仿宋"/>
          <w:lang w:eastAsia="zh-TW"/>
        </w:rPr>
        <w:t xml:space="preserve">》及相关法律、法规规定，甲、乙双方本着平等自愿原则，在友好协商基础上，</w:t>
      </w:r>
      <w:r>
        <w:rPr>
          <w:rFonts w:hint="eastAsia" w:ascii="宋体" w:hAnsi="宋体" w:eastAsia="宋体" w:cs="仿宋"/>
        </w:rPr>
        <w:t xml:space="preserve">确定由</w:t>
      </w:r>
      <w:r>
        <w:rPr>
          <w:rFonts w:hint="eastAsia" w:ascii="宋体" w:hAnsi="宋体" w:eastAsia="宋体" w:cs="仿宋"/>
          <w:lang w:eastAsia="zh-TW"/>
        </w:rPr>
        <w:t xml:space="preserve">双方</w:t>
      </w:r>
      <w:r>
        <w:rPr>
          <w:rFonts w:hint="eastAsia" w:ascii="宋体" w:hAnsi="宋体" w:eastAsia="宋体" w:cs="仿宋"/>
        </w:rPr>
        <w:t xml:space="preserve">共同</w:t>
      </w:r>
      <w:r>
        <w:rPr>
          <w:rFonts w:hint="eastAsia" w:ascii="宋体" w:hAnsi="宋体" w:eastAsia="宋体" w:cs="仿宋"/>
          <w:lang w:eastAsia="zh-TW"/>
        </w:rPr>
        <w:t xml:space="preserve">举办第五届中国（南京）新赛道大会，双方结合各自资源，确保整体效果。现就该合作订立本协议。</w:t>
      </w:r>
      <w:r/>
    </w:p>
    <w:p>
      <w:pPr>
        <w:ind w:firstLine="480"/>
        <w:spacing w:line="336" w:lineRule="auto"/>
        <w:rPr>
          <w:rFonts w:hint="eastAsia" w:ascii="宋体" w:hAnsi="宋体" w:eastAsia="宋体" w:cs="仿宋"/>
        </w:rPr>
      </w:pPr>
      <w:r>
        <w:rPr>
          <w:rFonts w:hint="eastAsia" w:ascii="宋体" w:hAnsi="宋体" w:eastAsia="宋体" w:cs="仿宋"/>
        </w:rPr>
      </w:r>
      <w:r/>
    </w:p>
    <w:p>
      <w:pPr>
        <w:ind w:firstLine="0"/>
        <w:spacing w:line="336" w:lineRule="auto"/>
        <w:rPr>
          <w:rFonts w:hint="eastAsia" w:ascii="宋体" w:hAnsi="宋体" w:eastAsia="宋体" w:cs="仿宋"/>
          <w:b/>
          <w:bCs/>
        </w:rPr>
      </w:pPr>
      <w:r>
        <w:rPr>
          <w:rFonts w:ascii="宋体" w:hAnsi="宋体" w:eastAsia="宋体" w:cs="仿宋"/>
          <w:b/>
          <w:bCs/>
        </w:rPr>
        <w:t xml:space="preserve">第1条</w:t>
      </w:r>
      <w:r>
        <w:rPr>
          <w:rFonts w:hint="eastAsia" w:ascii="宋体" w:hAnsi="宋体" w:eastAsia="宋体" w:cs="仿宋"/>
          <w:b/>
          <w:bCs/>
        </w:rPr>
        <w:t xml:space="preserve">  合作内容</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1.1 活动名称</w:t>
      </w:r>
      <w:r/>
    </w:p>
    <w:p>
      <w:pPr>
        <w:ind w:firstLine="960"/>
        <w:spacing w:line="336" w:lineRule="auto"/>
        <w:rPr>
          <w:rFonts w:hint="eastAsia" w:ascii="宋体" w:hAnsi="宋体" w:eastAsia="宋体" w:cs="仿宋"/>
        </w:rPr>
      </w:pPr>
      <w:r>
        <w:rPr>
          <w:rFonts w:hint="eastAsia" w:ascii="宋体" w:hAnsi="宋体" w:eastAsia="宋体" w:cs="仿宋"/>
        </w:rPr>
        <w:t xml:space="preserve">第五届南京新赛道大会</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1.2 活动时间</w:t>
      </w:r>
      <w:r/>
    </w:p>
    <w:p>
      <w:pPr>
        <w:ind w:firstLine="960"/>
        <w:spacing w:line="336" w:lineRule="auto"/>
        <w:rPr>
          <w:rFonts w:hint="eastAsia" w:ascii="宋体" w:hAnsi="宋体" w:eastAsia="宋体" w:cs="仿宋"/>
        </w:rPr>
      </w:pPr>
      <w:r>
        <w:rPr>
          <w:rFonts w:hint="eastAsia" w:ascii="宋体" w:hAnsi="宋体" w:eastAsia="宋体" w:cs="仿宋"/>
        </w:rPr>
        <w:t xml:space="preserve">暂定2026年3月</w:t>
      </w:r>
      <w:r/>
    </w:p>
    <w:p>
      <w:pPr>
        <w:ind w:firstLine="960"/>
        <w:spacing w:line="336" w:lineRule="auto"/>
        <w:rPr>
          <w:rFonts w:hint="eastAsia" w:ascii="宋体" w:hAnsi="宋体" w:eastAsia="宋体" w:cs="仿宋"/>
        </w:rPr>
      </w:pPr>
      <w:r>
        <w:rPr>
          <w:rFonts w:hint="eastAsia" w:ascii="宋体" w:hAnsi="宋体" w:eastAsia="宋体" w:cs="仿宋"/>
        </w:rPr>
        <w:t xml:space="preserve">议程包括：2026中国新赛道体系报告发布会</w:t>
      </w:r>
      <w:r/>
    </w:p>
    <w:p>
      <w:pPr>
        <w:ind w:firstLine="2160"/>
        <w:spacing w:line="336" w:lineRule="auto"/>
        <w:rPr>
          <w:rFonts w:hint="eastAsia" w:ascii="宋体" w:hAnsi="宋体" w:eastAsia="宋体" w:cs="仿宋"/>
        </w:rPr>
      </w:pPr>
      <w:r/>
      <w:bookmarkStart w:id="201" w:name="_Hlk191480852"/>
      <w:r>
        <w:rPr>
          <w:rFonts w:hint="eastAsia" w:ascii="宋体" w:hAnsi="宋体" w:eastAsia="宋体" w:cs="仿宋"/>
        </w:rPr>
        <w:t xml:space="preserve">新赛道企业·玄武行</w:t>
      </w:r>
      <w:bookmarkEnd w:id="201"/>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1.3 活动地点</w:t>
      </w:r>
      <w:r/>
    </w:p>
    <w:p>
      <w:pPr>
        <w:ind w:firstLine="480"/>
        <w:spacing w:line="336" w:lineRule="auto"/>
        <w:rPr>
          <w:rFonts w:hint="eastAsia" w:ascii="宋体" w:hAnsi="宋体" w:eastAsia="宋体" w:cs="仿宋"/>
          <w:u w:val="single"/>
        </w:rPr>
      </w:pPr>
      <w:r>
        <w:rPr>
          <w:rFonts w:hint="eastAsia" w:ascii="宋体" w:hAnsi="宋体" w:eastAsia="宋体" w:cs="仿宋"/>
          <w:u w:val="single"/>
        </w:rPr>
        <w:t xml:space="preserve">                                    </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1.4 活动形式</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（1）活动类型</w:t>
      </w:r>
      <w:r/>
    </w:p>
    <w:p>
      <w:pPr>
        <w:ind w:firstLine="1200"/>
        <w:spacing w:line="336" w:lineRule="auto"/>
        <w:rPr>
          <w:rFonts w:hint="eastAsia" w:ascii="宋体" w:hAnsi="宋体" w:eastAsia="宋体" w:cs="仿宋"/>
        </w:rPr>
      </w:pPr>
      <w:r>
        <w:rPr>
          <w:rFonts w:hint="eastAsia" w:ascii="宋体" w:hAnsi="宋体" w:eastAsia="宋体" w:cs="仿宋"/>
        </w:rPr>
        <w:t xml:space="preserve">新赛道体系发布会、新赛道企业·玄武行</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（2）举办形式</w:t>
      </w:r>
      <w:r/>
    </w:p>
    <w:p>
      <w:pPr>
        <w:ind w:firstLine="1200"/>
        <w:spacing w:line="336" w:lineRule="auto"/>
        <w:rPr>
          <w:rFonts w:hint="eastAsia" w:ascii="宋体" w:hAnsi="宋体" w:eastAsia="宋体" w:cs="仿宋"/>
        </w:rPr>
      </w:pPr>
      <w:r>
        <w:rPr>
          <w:rFonts w:hint="eastAsia" w:ascii="宋体" w:hAnsi="宋体" w:eastAsia="宋体" w:cs="仿宋"/>
        </w:rPr>
        <w:t xml:space="preserve">线下活动</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1.5 参会人员及规模</w:t>
      </w:r>
      <w:r/>
    </w:p>
    <w:p>
      <w:pPr>
        <w:ind w:firstLine="480"/>
        <w:spacing w:line="336" w:lineRule="auto"/>
        <w:rPr>
          <w:rFonts w:hint="eastAsia" w:ascii="宋体" w:hAnsi="宋体" w:eastAsia="宋体" w:cs="仿宋"/>
        </w:rPr>
      </w:pPr>
      <w:r>
        <w:rPr>
          <w:rFonts w:hint="eastAsia" w:ascii="宋体" w:hAnsi="宋体" w:eastAsia="宋体" w:cs="仿宋"/>
        </w:rPr>
        <w:t xml:space="preserve">会议规模预计200人左右，参会人员包括全国新赛道企业代表、南京市政府机构代表、南京15个高新园区主要负责同志、本地企业代表、本地新型研发机构代表和媒体代表等。</w:t>
      </w:r>
      <w:r/>
    </w:p>
    <w:p>
      <w:pPr>
        <w:ind w:firstLine="0"/>
        <w:spacing w:line="336" w:lineRule="auto"/>
        <w:rPr>
          <w:rFonts w:hint="eastAsia" w:ascii="宋体" w:hAnsi="宋体" w:eastAsia="宋体" w:cs="仿宋"/>
          <w:b/>
          <w:bCs/>
        </w:rPr>
      </w:pPr>
      <w:r>
        <w:rPr>
          <w:rFonts w:hint="eastAsia" w:ascii="宋体" w:hAnsi="宋体" w:eastAsia="宋体" w:cs="仿宋"/>
          <w:b/>
          <w:bCs/>
        </w:rPr>
        <w:t xml:space="preserve">第2条  双方权责</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2.1 甲方权责</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甲方有权派专人加入会议筹备工作小组，全面对接项目从立项到执行全流程的核心内容，进行指导；</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甲方有权对本地活动进行品牌宣传，增强南京市、玄武区、徐庄高新区创新影响力；</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甲方应与乙方建立新赛道大会联合工作机制，统筹地方资源协调配合；</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负责配合南京市科学技术局邀请南京本地领导、嘉宾、企业；</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负责落实甲方承担的大会费用的拨付到账以及后续结算事宜；</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选取地方媒体与乙方联络对接媒体活动宣传报道事宜。</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2.2 乙方权责</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承办第五届南京新赛道大会，提供新赛道大会和新赛道企业·玄武行整体活动方案策划、各环节主题内容设计以及大会组织安排执行工作；</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邀请行业专家、新赛道企业代表、媒体代表等人员参会，邀请行业专家担任发布会主持人，邀请行业专家和新赛道企业代表围绕新赛道发表主题演讲；</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报告编制与发布：研究编制并发布《中国新赛道体系发展报告2026》，阐述全球科技与产业变革加速背景下，新赛道对国家、区域经济发展及产业升级的关键作用。通过数据分析、案例分析、企业追踪、专家访谈等方式，分析我国新赛道体系的规模增长与结构变化趋势，研究主赛道、新赛道发展现状，包括技术发展趋势、应</w:t>
      </w:r>
      <w:r>
        <w:rPr>
          <w:rFonts w:hint="eastAsia" w:ascii="宋体" w:hAnsi="宋体" w:eastAsia="宋体" w:cs="仿宋"/>
        </w:rPr>
        <w:t xml:space="preserve">用场景拓展、市场规模预测、竞争格局分析、面临挑战与发展建议，以及代表企业技术创新、产品应用、市场拓展等情况。研究新赛道的区域分布特征，重点城市群新赛道发展态势，典型城市新赛道实践与经验。展现我国新赛道发展最新趋势，预测人工智能、生物技术、量子科技、新能源技术、新材料技术等前沿技术在新赛道领域的创新发展方向，分析技术融合与交叉创新对新赛道演化的影响，能催生的新赛道机会。研究新赛道发展对传统产业的改造升级与替代作用，以及新赛道之间的相互渗透与融合趋势。分析产业生态重构、产业链供应链重塑对催生新赛道的积极影响等。</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前期资源链接：聚焦玄武区及徐庄高新区未来重点培育的产业方向，发挥长城战略咨询创新资源渠道优势，依托所内创新资源库和企业数据库，为玄武及徐庄高新区匹配链接有合作意向的30家企业资源，重点关注独角兽、瞪羚、专精特新等高科技高成长企业，实地现场获取企业的公司规模、发展现状、技术产品、外拓意愿等一手信息，同时向意向企业宣传推介</w:t>
      </w:r>
      <w:bookmarkStart w:id="202" w:name="OLE_LINK4"/>
      <w:r>
        <w:rPr>
          <w:rFonts w:hint="eastAsia" w:ascii="宋体" w:hAnsi="宋体" w:eastAsia="宋体" w:cs="仿宋"/>
        </w:rPr>
        <w:t xml:space="preserve">玄武区及徐庄高新区</w:t>
      </w:r>
      <w:bookmarkEnd w:id="202"/>
      <w:r>
        <w:rPr>
          <w:rFonts w:hint="eastAsia" w:ascii="宋体" w:hAnsi="宋体" w:eastAsia="宋体" w:cs="仿宋"/>
        </w:rPr>
        <w:t xml:space="preserve">产业基础和相关政策，了解意向企业的落地意愿和需求。通过一对一洽谈、现场走访调研等形式，帮助玄武区及徐庄高新区与意向企业建立联系，提供双方撮合、合作协议指导等实操性服务，力争促成企业在玄武落地。</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中国独角兽企业·玄武行：作为第五届南京新赛道大会的配套活动，包括园区现场考察和企业座谈交流。园区现场考察：组织外地企业现场参观玄武及徐庄高新区的相关产业载体和专业园，帮助外地企业现场调研、考察、了解玄武及徐庄高新区产业基础和产业发展环境。企业座谈交流：组织召开独角兽企业与园区的闭门交流会，会议规模约60人，帮助玄武及徐庄高新区与来宁参会的30家独角兽、瞪羚、专精特新等高科技高成长企业现场对接，交流合作落地机会和意向。</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后期落地跟踪：在新赛道大会举办后，持续跟踪意向企业在玄武及徐庄高新区的落地进展情况，为意向落地企业在市场资源、场景需求、政企对接、资本赋能等方面提供支撑服务，协助玄武及徐庄高新区与意向企业持续深入对接，推进企业落地。</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现场会务支撑：做好活动场地安排、对接和现场的搭建布置，会场设备租赁及安排，提供工作团队参与会务组织、现场协调、核对会议流程与上台嘉宾等服务，协助拟写领导致辞稿、主持稿、会议手册等会议材料，准备现场物料、手册、报告等文件。</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媒体宣传支持：协助邀请央媒总部媒体、央媒驻省、市媒体，在新赛道大会预热阶段准备微信公众号预热推文、倒计时海报等相关文案，安排媒体采访专家代表、企业家代表、政府领导代表，并撰写新闻稿，推进新赛道大会的宣传推广工作。</w:t>
      </w:r>
      <w:r/>
    </w:p>
    <w:p>
      <w:pPr>
        <w:ind w:firstLine="0"/>
        <w:spacing w:line="336" w:lineRule="auto"/>
        <w:rPr>
          <w:rFonts w:hint="eastAsia" w:ascii="宋体" w:hAnsi="宋体" w:eastAsia="宋体" w:cs="仿宋"/>
          <w:b/>
          <w:bCs/>
        </w:rPr>
      </w:pPr>
      <w:r>
        <w:rPr>
          <w:rFonts w:hint="eastAsia" w:ascii="宋体" w:hAnsi="宋体" w:eastAsia="宋体" w:cs="仿宋"/>
          <w:b/>
          <w:bCs/>
        </w:rPr>
        <w:t xml:space="preserve">第3条  财务说明</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3.1 服务费用</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基于上述服务需求，甲方将给予</w:t>
      </w:r>
      <w:bookmarkStart w:id="203" w:name="_Hlk11856074"/>
      <w:r>
        <w:rPr>
          <w:rFonts w:hint="eastAsia" w:ascii="宋体" w:hAnsi="宋体" w:eastAsia="宋体" w:cs="仿宋"/>
        </w:rPr>
        <w:t xml:space="preserve">乙方</w:t>
      </w:r>
      <w:bookmarkEnd w:id="203"/>
      <w:r>
        <w:rPr>
          <w:rFonts w:hint="eastAsia" w:ascii="宋体" w:hAnsi="宋体" w:eastAsia="宋体" w:cs="仿宋"/>
          <w:b/>
          <w:bCs/>
        </w:rPr>
        <w:t xml:space="preserve">人民币</w:t>
      </w:r>
      <w:bookmarkStart w:id="204" w:name="_Hlk75511249"/>
      <w:r>
        <w:rPr>
          <w:rFonts w:hint="eastAsia" w:ascii="宋体" w:hAnsi="宋体" w:eastAsia="宋体" w:cs="仿宋"/>
          <w:b/>
          <w:bCs/>
          <w:u w:val="single"/>
        </w:rPr>
        <w:t xml:space="preserve">       </w:t>
      </w:r>
      <w:r>
        <w:rPr>
          <w:rFonts w:hint="eastAsia" w:ascii="宋体" w:hAnsi="宋体" w:eastAsia="宋体" w:cs="仿宋"/>
          <w:b/>
          <w:bCs/>
        </w:rPr>
        <w:t xml:space="preserve">（¥</w:t>
      </w:r>
      <w:r>
        <w:rPr>
          <w:rFonts w:hint="eastAsia" w:ascii="宋体" w:hAnsi="宋体" w:eastAsia="宋体" w:cs="仿宋"/>
          <w:b/>
          <w:bCs/>
          <w:u w:val="single"/>
        </w:rPr>
        <w:t xml:space="preserve">       </w:t>
      </w:r>
      <w:r>
        <w:rPr>
          <w:rFonts w:hint="eastAsia" w:ascii="宋体" w:hAnsi="宋体" w:eastAsia="宋体" w:cs="仿宋"/>
          <w:b/>
          <w:bCs/>
        </w:rPr>
        <w:t xml:space="preserve">）</w:t>
      </w:r>
      <w:bookmarkEnd w:id="204"/>
      <w:r>
        <w:rPr>
          <w:rFonts w:hint="eastAsia" w:ascii="宋体" w:hAnsi="宋体" w:eastAsia="宋体" w:cs="仿宋"/>
        </w:rPr>
        <w:t xml:space="preserve">作为专项预算经费支持，并由乙方全权负责相关财务成本支配。</w:t>
      </w:r>
      <w:r/>
    </w:p>
    <w:p>
      <w:pPr>
        <w:numPr>
          <w:ilvl w:val="0"/>
          <w:numId w:val="14"/>
        </w:numPr>
        <w:spacing w:line="336" w:lineRule="auto"/>
        <w:rPr>
          <w:rFonts w:hint="eastAsia" w:ascii="宋体" w:hAnsi="宋体" w:eastAsia="宋体" w:cs="仿宋"/>
        </w:rPr>
      </w:pPr>
      <w:r>
        <w:rPr>
          <w:rFonts w:hint="eastAsia" w:ascii="宋体" w:hAnsi="宋体" w:eastAsia="宋体" w:cs="仿宋"/>
        </w:rPr>
        <w:t xml:space="preserve">最终费用乙方将相关经费使用凭证和证明材料提交甲方，经甲乙双方认可的第三方审计机构审计后，确认后的金额为双方结算金额。</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3.2付款方式</w:t>
      </w:r>
      <w:r/>
    </w:p>
    <w:p>
      <w:pPr>
        <w:ind w:firstLine="480"/>
        <w:spacing w:line="336" w:lineRule="auto"/>
        <w:rPr>
          <w:rFonts w:hint="eastAsia" w:ascii="宋体" w:hAnsi="宋体" w:eastAsia="宋体" w:cs="仿宋"/>
        </w:rPr>
      </w:pPr>
      <w:r>
        <w:rPr>
          <w:rFonts w:hint="eastAsia" w:ascii="宋体" w:hAnsi="宋体" w:eastAsia="宋体" w:cs="仿宋"/>
        </w:rPr>
        <w:t xml:space="preserve">服务款分两期支付：第一期，双方签订本合作协议后，乙方完成《中国新赛道体系发展报告2026》编制工作并验收合格后，甲方在十个工作日内向乙方支付合同款的50%；第二期，乙方完成本协议各项条款专项活动，经审计审核甲方确认后，甲方在收到乙方正式发票后的一个月内，根据甲方确认的金额支付乙方剩余服务费用。</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3.3 乙方账户信息</w:t>
      </w:r>
      <w:r/>
    </w:p>
    <w:p>
      <w:pPr>
        <w:ind w:firstLine="480"/>
        <w:spacing w:line="336" w:lineRule="auto"/>
        <w:rPr>
          <w:rFonts w:hint="eastAsia" w:ascii="宋体" w:hAnsi="宋体" w:eastAsia="宋体" w:cs="仿宋"/>
        </w:rPr>
      </w:pPr>
      <w:r>
        <w:rPr>
          <w:rFonts w:hint="eastAsia" w:ascii="宋体" w:hAnsi="宋体" w:eastAsia="宋体" w:cs="仿宋"/>
        </w:rPr>
        <w:t xml:space="preserve">开户名称：</w:t>
      </w:r>
      <w:r>
        <w:rPr>
          <w:rFonts w:hint="eastAsia" w:ascii="宋体" w:hAnsi="宋体" w:eastAsia="宋体" w:cs="仿宋"/>
          <w:u w:val="single"/>
        </w:rPr>
        <w:t xml:space="preserve">             </w:t>
      </w:r>
      <w:r/>
    </w:p>
    <w:p>
      <w:pPr>
        <w:ind w:firstLine="480"/>
        <w:spacing w:line="336" w:lineRule="auto"/>
        <w:rPr>
          <w:rFonts w:hint="eastAsia" w:ascii="宋体" w:hAnsi="宋体" w:eastAsia="宋体" w:cs="仿宋"/>
        </w:rPr>
      </w:pPr>
      <w:r>
        <w:rPr>
          <w:rFonts w:hint="eastAsia" w:ascii="宋体" w:hAnsi="宋体" w:eastAsia="宋体" w:cs="仿宋"/>
        </w:rPr>
        <w:t xml:space="preserve">开户账号：</w:t>
      </w:r>
      <w:r>
        <w:rPr>
          <w:rFonts w:hint="eastAsia" w:ascii="宋体" w:hAnsi="宋体" w:eastAsia="宋体" w:cs="仿宋"/>
          <w:u w:val="single"/>
        </w:rPr>
        <w:t xml:space="preserve">             </w:t>
      </w:r>
      <w:r/>
    </w:p>
    <w:p>
      <w:pPr>
        <w:ind w:firstLine="480"/>
        <w:spacing w:line="336" w:lineRule="auto"/>
        <w:rPr>
          <w:rFonts w:hint="eastAsia" w:ascii="宋体" w:hAnsi="宋体" w:eastAsia="宋体" w:cs="仿宋"/>
        </w:rPr>
      </w:pPr>
      <w:r>
        <w:rPr>
          <w:rFonts w:hint="eastAsia" w:ascii="宋体" w:hAnsi="宋体" w:eastAsia="宋体" w:cs="仿宋"/>
        </w:rPr>
        <w:t xml:space="preserve">开户银行：</w:t>
      </w:r>
      <w:r>
        <w:rPr>
          <w:rFonts w:hint="eastAsia" w:ascii="宋体" w:hAnsi="宋体" w:eastAsia="宋体" w:cs="仿宋"/>
          <w:u w:val="single"/>
        </w:rPr>
        <w:t xml:space="preserve">             </w:t>
      </w:r>
      <w:r/>
    </w:p>
    <w:p>
      <w:pPr>
        <w:ind w:firstLine="0"/>
        <w:spacing w:line="336" w:lineRule="auto"/>
        <w:rPr>
          <w:rFonts w:hint="eastAsia" w:ascii="宋体" w:hAnsi="宋体" w:eastAsia="宋体" w:cs="仿宋"/>
          <w:b/>
          <w:bCs/>
        </w:rPr>
      </w:pPr>
      <w:r>
        <w:rPr>
          <w:rFonts w:hint="eastAsia" w:ascii="宋体" w:hAnsi="宋体" w:eastAsia="宋体" w:cs="仿宋"/>
          <w:b/>
          <w:bCs/>
        </w:rPr>
        <w:t xml:space="preserve">第4条  其他事项</w:t>
      </w:r>
      <w:r/>
    </w:p>
    <w:p>
      <w:pPr>
        <w:ind w:firstLine="482"/>
        <w:spacing w:line="336" w:lineRule="auto"/>
        <w:rPr>
          <w:rFonts w:hint="eastAsia" w:ascii="宋体" w:hAnsi="宋体" w:eastAsia="宋体" w:cs="仿宋"/>
        </w:rPr>
      </w:pPr>
      <w:r>
        <w:rPr>
          <w:rFonts w:hint="eastAsia" w:ascii="宋体" w:hAnsi="宋体" w:eastAsia="宋体" w:cs="仿宋"/>
          <w:b/>
          <w:bCs/>
        </w:rPr>
        <w:t xml:space="preserve">4.1 </w:t>
      </w:r>
      <w:r>
        <w:rPr>
          <w:rFonts w:hint="eastAsia" w:ascii="宋体" w:hAnsi="宋体" w:eastAsia="宋体" w:cs="仿宋"/>
        </w:rPr>
        <w:t xml:space="preserve">本协议未尽事宜，双方应本着友好合作的原则，协商签订补充协议，补充协议与本协议具备同等法律效力。若协商未果，则双方均可提前30天以书面形式通知对方，无条件解除协议。解除协议后，乙方应在10个工作日内，将未履约部分费用退还甲方；</w:t>
      </w:r>
      <w:r/>
    </w:p>
    <w:p>
      <w:pPr>
        <w:ind w:firstLine="482"/>
        <w:spacing w:line="336" w:lineRule="auto"/>
        <w:rPr>
          <w:rFonts w:hint="eastAsia" w:ascii="宋体" w:hAnsi="宋体" w:eastAsia="宋体" w:cs="仿宋"/>
        </w:rPr>
      </w:pPr>
      <w:r>
        <w:rPr>
          <w:rFonts w:hint="eastAsia" w:ascii="宋体" w:hAnsi="宋体" w:eastAsia="宋体" w:cs="仿宋"/>
          <w:b/>
          <w:bCs/>
        </w:rPr>
        <w:t xml:space="preserve">4.2 </w:t>
      </w:r>
      <w:r>
        <w:rPr>
          <w:rFonts w:hint="eastAsia" w:ascii="宋体" w:hAnsi="宋体" w:eastAsia="宋体" w:cs="仿宋"/>
        </w:rPr>
        <w:t xml:space="preserve">若因甲方没有履行合约义务，导致前述约定的服务内容无法执行或执行失败，则乙方不承担违约责任，并由甲方承担相关经济损失；反之亦然。</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4.3 知识产权</w:t>
      </w:r>
      <w:r/>
    </w:p>
    <w:p>
      <w:pPr>
        <w:ind w:firstLine="480"/>
        <w:spacing w:line="336" w:lineRule="auto"/>
        <w:rPr>
          <w:rFonts w:hint="eastAsia" w:ascii="宋体" w:hAnsi="宋体" w:eastAsia="宋体" w:cs="仿宋"/>
        </w:rPr>
      </w:pPr>
      <w:r>
        <w:rPr>
          <w:rFonts w:hint="eastAsia" w:ascii="宋体" w:hAnsi="宋体" w:eastAsia="宋体" w:cs="仿宋"/>
        </w:rPr>
        <w:t xml:space="preserve">乙方对甲方以及根据本协议由乙方介绍给甲方的新赛道企业所创造的知识产权不拥有任何权利或权益，包括但不限于所有标识、商标、名称、创意、概念、创造性材料、宣传材料、广告和图形，包括其中所有的著作权和专有权，以及其中首次构思或开发的发明或发现，无论其是否受专利、商业秘密或著作权保护。在本协议期限内，如乙方和甲方共同创造任何知识产权，则该知识产权由双方共有，包括成为双方的商业秘密。</w:t>
      </w:r>
      <w:r/>
    </w:p>
    <w:p>
      <w:pPr>
        <w:ind w:firstLine="480"/>
        <w:spacing w:line="336" w:lineRule="auto"/>
        <w:rPr>
          <w:rFonts w:hint="eastAsia" w:ascii="宋体" w:hAnsi="宋体" w:eastAsia="宋体" w:cs="仿宋"/>
        </w:rPr>
      </w:pPr>
      <w:r>
        <w:rPr>
          <w:rFonts w:hint="eastAsia" w:ascii="宋体" w:hAnsi="宋体" w:eastAsia="宋体" w:cs="仿宋"/>
        </w:rPr>
        <w:t xml:space="preserve">乙方应保证，乙方根据本合同所提供的任何服务、工作表现或成果、材料、方案和物品或其任何一部分，不受第三方提出侵犯其专利权、版权、商标权或其他权利的起诉或主张。如出现此类情形，乙方应负责处理和解决；如因此发生赔偿责任，则由乙方全部承担。</w:t>
      </w:r>
      <w:r/>
    </w:p>
    <w:p>
      <w:pPr>
        <w:ind w:firstLine="482"/>
        <w:spacing w:line="336" w:lineRule="auto"/>
        <w:rPr>
          <w:rFonts w:hint="eastAsia" w:ascii="宋体" w:hAnsi="宋体" w:eastAsia="宋体" w:cs="仿宋"/>
          <w:b/>
          <w:bCs/>
        </w:rPr>
      </w:pPr>
      <w:r/>
      <w:bookmarkStart w:id="205" w:name="_Ref490469642"/>
      <w:r>
        <w:rPr>
          <w:rFonts w:hint="eastAsia" w:ascii="宋体" w:hAnsi="宋体" w:eastAsia="宋体" w:cs="仿宋"/>
          <w:b/>
          <w:bCs/>
        </w:rPr>
        <w:t xml:space="preserve">4.4 保  密</w:t>
      </w:r>
      <w:bookmarkEnd w:id="205"/>
      <w:r/>
      <w:r/>
    </w:p>
    <w:p>
      <w:pPr>
        <w:ind w:firstLine="480"/>
        <w:spacing w:line="336" w:lineRule="auto"/>
        <w:rPr>
          <w:rFonts w:hint="eastAsia" w:ascii="宋体" w:hAnsi="宋体" w:eastAsia="宋体" w:cs="仿宋"/>
        </w:rPr>
      </w:pPr>
      <w:r/>
      <w:bookmarkStart w:id="206" w:name="_Ref490470554"/>
      <w:r>
        <w:rPr>
          <w:rFonts w:hint="eastAsia" w:ascii="宋体" w:hAnsi="宋体" w:eastAsia="宋体" w:cs="仿宋"/>
        </w:rPr>
        <w:t xml:space="preserve">1）在本协议期限开始前及在期限内，双方可能会接触到对方有价值的被对方予以保密的保密信息（“保密信息”）。该等保密信息包括但不限于商业秘密、流程、研究成果、统计数据、文字、文件、程序、商业计划、营销计划、商业记录、财务信息、方法和技术、顾客与甲方名单、业务联系人列表、知识产权以及与各方相关业务和工作相关的任何信息。双方了解，每</w:t>
      </w:r>
      <w:r>
        <w:rPr>
          <w:rFonts w:hint="eastAsia" w:ascii="宋体" w:hAnsi="宋体" w:eastAsia="宋体" w:cs="仿宋"/>
        </w:rPr>
        <w:t xml:space="preserve">一方均为该保密信息的开发投入了巨大努力或承担法律责任；由于未经授权披露保密信息将不可弥补地损害拥有该等保密信息方的利益，因此每一方均同意对任何所获知的保密信息进行保密。双方同意，未经对方事先书面同意，任何一方均不得披露、传播、开发、或导致对方的保密信息泄露。双方的内部业务相关的业务和工作决策、讨论属于非公开的保密信息。此外，在双方合作过程中开发或获得的信息和资源也将自动成为双方的商业秘密，该等信息仅可为一方的利益使用。本第4.4条在本协议终止后依然有效，并永久有效，直至有关信息已经成为公众所知悉的信息时止。</w:t>
      </w:r>
      <w:bookmarkEnd w:id="206"/>
      <w:r/>
      <w:r/>
    </w:p>
    <w:p>
      <w:pPr>
        <w:ind w:firstLine="480"/>
        <w:spacing w:line="336" w:lineRule="auto"/>
        <w:rPr>
          <w:rFonts w:hint="eastAsia" w:ascii="宋体" w:hAnsi="宋体" w:eastAsia="宋体" w:cs="仿宋"/>
        </w:rPr>
      </w:pPr>
      <w:r>
        <w:rPr>
          <w:rFonts w:hint="eastAsia" w:ascii="宋体" w:hAnsi="宋体" w:eastAsia="宋体" w:cs="仿宋"/>
        </w:rPr>
        <w:t xml:space="preserve">2）如果一方可以证明具有下述情形之一，则其对于该情形下的信息不受上述保密义务约束：</w:t>
      </w:r>
      <w:r/>
    </w:p>
    <w:p>
      <w:pPr>
        <w:ind w:firstLine="480"/>
        <w:spacing w:line="336" w:lineRule="auto"/>
        <w:rPr>
          <w:rFonts w:hint="eastAsia" w:ascii="宋体" w:hAnsi="宋体" w:eastAsia="宋体" w:cs="仿宋"/>
        </w:rPr>
      </w:pPr>
      <w:r>
        <w:rPr>
          <w:rFonts w:hint="eastAsia" w:ascii="宋体" w:hAnsi="宋体" w:eastAsia="宋体" w:cs="仿宋"/>
        </w:rPr>
        <w:t xml:space="preserve">a. 在披露方披露之前，非直接或间接从另一方获得的信息；</w:t>
      </w:r>
      <w:r/>
    </w:p>
    <w:p>
      <w:pPr>
        <w:ind w:firstLine="480"/>
        <w:spacing w:line="336" w:lineRule="auto"/>
        <w:rPr>
          <w:rFonts w:hint="eastAsia" w:ascii="宋体" w:hAnsi="宋体" w:eastAsia="宋体" w:cs="仿宋"/>
        </w:rPr>
      </w:pPr>
      <w:r>
        <w:rPr>
          <w:rFonts w:hint="eastAsia" w:ascii="宋体" w:hAnsi="宋体" w:eastAsia="宋体" w:cs="仿宋"/>
        </w:rPr>
        <w:t xml:space="preserve">b. 在披露时已公开的信息，或非因接收方过错而成为公开信息的信息；</w:t>
      </w:r>
      <w:r/>
    </w:p>
    <w:p>
      <w:pPr>
        <w:ind w:firstLine="480"/>
        <w:spacing w:line="336" w:lineRule="auto"/>
        <w:rPr>
          <w:rFonts w:hint="eastAsia" w:ascii="宋体" w:hAnsi="宋体" w:eastAsia="宋体" w:cs="仿宋"/>
        </w:rPr>
      </w:pPr>
      <w:r>
        <w:rPr>
          <w:rFonts w:hint="eastAsia" w:ascii="宋体" w:hAnsi="宋体" w:eastAsia="宋体" w:cs="仿宋"/>
        </w:rPr>
        <w:t xml:space="preserve">c. 自第三方以合法方式获得，且第三方以书面形式表示不受有关信息保密义务约束的信息。</w:t>
      </w:r>
      <w:r/>
    </w:p>
    <w:p>
      <w:pPr>
        <w:ind w:firstLine="480"/>
        <w:spacing w:line="336" w:lineRule="auto"/>
        <w:rPr>
          <w:rFonts w:hint="eastAsia" w:ascii="宋体" w:hAnsi="宋体" w:eastAsia="宋体" w:cs="仿宋"/>
        </w:rPr>
      </w:pPr>
      <w:r>
        <w:rPr>
          <w:rFonts w:hint="eastAsia" w:ascii="宋体" w:hAnsi="宋体" w:eastAsia="宋体" w:cs="仿宋"/>
        </w:rPr>
        <w:t xml:space="preserve">3） 披露方在本协议项下披露的所有保密信息均属于披露方财产，无论该披露是以有形形式（包括但不限于计算机软件中的信息或电子储存媒介中存储的信息）还是以任何口头形式做出。</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4.5 双方关系</w:t>
      </w:r>
      <w:r/>
    </w:p>
    <w:p>
      <w:pPr>
        <w:ind w:firstLine="480"/>
        <w:spacing w:line="336" w:lineRule="auto"/>
        <w:rPr>
          <w:rFonts w:hint="eastAsia" w:ascii="宋体" w:hAnsi="宋体" w:eastAsia="宋体" w:cs="仿宋"/>
        </w:rPr>
      </w:pPr>
      <w:r>
        <w:rPr>
          <w:rFonts w:hint="eastAsia" w:ascii="宋体" w:hAnsi="宋体" w:eastAsia="宋体" w:cs="仿宋"/>
        </w:rPr>
        <w:t xml:space="preserve">任何一方均不是、也不得声称自己为另一方的代理人、雇员、合伙人或合资方。除本协议或双方书面另有约定外，任何一方不得为另一方或代表另一方作出承担任何责任的承诺、表示或保证。除非双方另行书面约定外，双方当事人为非排他关系。</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4.6 通  知</w:t>
      </w:r>
      <w:r/>
    </w:p>
    <w:p>
      <w:pPr>
        <w:ind w:firstLine="480"/>
        <w:spacing w:line="336" w:lineRule="auto"/>
        <w:rPr>
          <w:rFonts w:hint="eastAsia" w:ascii="宋体" w:hAnsi="宋体" w:eastAsia="宋体" w:cs="仿宋"/>
        </w:rPr>
      </w:pPr>
      <w:r>
        <w:rPr>
          <w:rFonts w:hint="eastAsia" w:ascii="宋体" w:hAnsi="宋体" w:eastAsia="宋体" w:cs="仿宋"/>
        </w:rPr>
        <w:t xml:space="preserve">本协议项下的任何重要通知须以书面形式通过以下地址进行送达：</w:t>
      </w:r>
      <w:r/>
    </w:p>
    <w:p>
      <w:pPr>
        <w:ind w:firstLine="480"/>
        <w:spacing w:line="336" w:lineRule="auto"/>
        <w:rPr>
          <w:rFonts w:hint="eastAsia" w:ascii="宋体" w:hAnsi="宋体" w:eastAsia="宋体" w:cs="仿宋"/>
        </w:rPr>
      </w:pPr>
      <w:r>
        <w:rPr>
          <w:rFonts w:hint="eastAsia" w:ascii="宋体" w:hAnsi="宋体" w:eastAsia="宋体" w:cs="仿宋"/>
        </w:rPr>
        <w:t xml:space="preserve">乙方名称：</w:t>
      </w:r>
      <w:r>
        <w:rPr>
          <w:rFonts w:hint="eastAsia" w:ascii="宋体" w:hAnsi="宋体" w:eastAsia="宋体" w:cs="仿宋"/>
          <w:u w:val="single"/>
        </w:rPr>
        <w:t xml:space="preserve">                                  </w:t>
      </w:r>
      <w:r/>
    </w:p>
    <w:p>
      <w:pPr>
        <w:ind w:firstLine="480"/>
        <w:spacing w:line="336" w:lineRule="auto"/>
        <w:rPr>
          <w:rFonts w:hint="eastAsia" w:ascii="宋体" w:hAnsi="宋体" w:eastAsia="宋体" w:cs="仿宋"/>
        </w:rPr>
      </w:pPr>
      <w:r>
        <w:rPr>
          <w:rFonts w:hint="eastAsia" w:ascii="宋体" w:hAnsi="宋体" w:eastAsia="宋体" w:cs="仿宋"/>
        </w:rPr>
        <w:t xml:space="preserve">收 件 人：</w:t>
      </w:r>
      <w:r>
        <w:rPr>
          <w:rFonts w:hint="eastAsia" w:ascii="宋体" w:hAnsi="宋体" w:eastAsia="宋体" w:cs="仿宋"/>
          <w:u w:val="single"/>
        </w:rPr>
        <w:t xml:space="preserve">                                  </w:t>
      </w:r>
      <w:r/>
    </w:p>
    <w:p>
      <w:pPr>
        <w:ind w:firstLine="480"/>
        <w:spacing w:line="336" w:lineRule="auto"/>
        <w:rPr>
          <w:rFonts w:hint="eastAsia" w:ascii="宋体" w:hAnsi="宋体" w:eastAsia="宋体" w:cs="仿宋"/>
        </w:rPr>
      </w:pPr>
      <w:r>
        <w:rPr>
          <w:rFonts w:hint="eastAsia" w:ascii="宋体" w:hAnsi="宋体" w:eastAsia="宋体" w:cs="仿宋"/>
        </w:rPr>
        <w:t xml:space="preserve">地    址：</w:t>
      </w:r>
      <w:r>
        <w:rPr>
          <w:rFonts w:hint="eastAsia" w:ascii="宋体" w:hAnsi="宋体" w:eastAsia="宋体" w:cs="仿宋"/>
          <w:u w:val="single"/>
        </w:rPr>
        <w:t xml:space="preserve">                                  </w:t>
      </w:r>
      <w:r/>
    </w:p>
    <w:p>
      <w:pPr>
        <w:ind w:firstLine="480"/>
        <w:spacing w:line="336" w:lineRule="auto"/>
        <w:rPr>
          <w:rFonts w:hint="eastAsia" w:ascii="宋体" w:hAnsi="宋体" w:eastAsia="宋体" w:cs="仿宋"/>
        </w:rPr>
      </w:pPr>
      <w:r>
        <w:rPr>
          <w:rFonts w:hint="eastAsia" w:ascii="宋体" w:hAnsi="宋体" w:eastAsia="宋体" w:cs="仿宋"/>
        </w:rPr>
      </w:r>
      <w:r/>
    </w:p>
    <w:p>
      <w:pPr>
        <w:ind w:firstLine="480"/>
        <w:spacing w:line="336" w:lineRule="auto"/>
        <w:rPr>
          <w:rFonts w:hint="eastAsia" w:ascii="宋体" w:hAnsi="宋体" w:eastAsia="宋体" w:cs="仿宋"/>
        </w:rPr>
      </w:pPr>
      <w:r>
        <w:rPr>
          <w:rFonts w:hint="eastAsia" w:ascii="宋体" w:hAnsi="宋体" w:eastAsia="宋体" w:cs="仿宋"/>
        </w:rPr>
        <w:t xml:space="preserve">甲方名称：</w:t>
      </w:r>
      <w:r>
        <w:rPr>
          <w:rFonts w:hint="eastAsia" w:ascii="宋体" w:hAnsi="宋体" w:eastAsia="宋体" w:cs="仿宋"/>
          <w:u w:val="single"/>
        </w:rPr>
        <w:t xml:space="preserve">南京徐庄高新技术产业开发区管理委员会</w:t>
      </w:r>
      <w:r/>
    </w:p>
    <w:p>
      <w:pPr>
        <w:ind w:firstLine="480"/>
        <w:spacing w:line="336" w:lineRule="auto"/>
        <w:rPr>
          <w:rFonts w:hint="eastAsia" w:ascii="宋体" w:hAnsi="宋体" w:eastAsia="宋体" w:cs="仿宋"/>
        </w:rPr>
      </w:pPr>
      <w:r>
        <w:rPr>
          <w:rFonts w:hint="eastAsia" w:ascii="宋体" w:hAnsi="宋体" w:eastAsia="宋体" w:cs="仿宋"/>
        </w:rPr>
        <w:t xml:space="preserve">收 件 人：</w:t>
      </w:r>
      <w:r>
        <w:rPr>
          <w:rFonts w:hint="eastAsia" w:ascii="宋体" w:hAnsi="宋体" w:eastAsia="宋体" w:cs="仿宋"/>
          <w:u w:val="single"/>
        </w:rPr>
        <w:t xml:space="preserve">叶婷</w:t>
      </w:r>
      <w:r/>
    </w:p>
    <w:p>
      <w:pPr>
        <w:ind w:firstLine="480"/>
        <w:spacing w:line="336" w:lineRule="auto"/>
        <w:rPr>
          <w:rFonts w:hint="eastAsia" w:ascii="宋体" w:hAnsi="宋体" w:eastAsia="宋体" w:cs="仿宋"/>
          <w:u w:val="single"/>
        </w:rPr>
      </w:pPr>
      <w:r>
        <w:rPr>
          <w:rFonts w:hint="eastAsia" w:ascii="宋体" w:hAnsi="宋体" w:eastAsia="宋体" w:cs="仿宋"/>
        </w:rPr>
        <w:t xml:space="preserve">地    址：</w:t>
      </w:r>
      <w:r>
        <w:rPr>
          <w:rFonts w:hint="eastAsia" w:ascii="宋体" w:hAnsi="宋体" w:eastAsia="宋体" w:cs="仿宋"/>
          <w:u w:val="single"/>
        </w:rPr>
        <w:t xml:space="preserve">江苏省南京市玄武区玄武大道699-1号</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4.7 可分割性</w:t>
      </w:r>
      <w:r/>
    </w:p>
    <w:p>
      <w:pPr>
        <w:ind w:firstLine="480"/>
        <w:spacing w:line="336" w:lineRule="auto"/>
        <w:rPr>
          <w:rFonts w:hint="eastAsia" w:ascii="宋体" w:hAnsi="宋体" w:eastAsia="宋体" w:cs="仿宋"/>
        </w:rPr>
      </w:pPr>
      <w:r>
        <w:rPr>
          <w:rFonts w:hint="eastAsia" w:ascii="宋体" w:hAnsi="宋体" w:eastAsia="宋体" w:cs="仿宋"/>
        </w:rPr>
        <w:t xml:space="preserve">如果本协议的任一条款被认定无效或无法执行，其余条款将保持有效并可执行。如果法院或司法机关、仲裁机构认为本协议的任何条款无效或无法执行，但通过对该条款的限制可以使其变得有效和可执行，则该条款应在书面、解释和执行上视作仅在能使该条款有效或可执行的最小范围内而做出必要限制。</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4.8 完整协议</w:t>
      </w:r>
      <w:r/>
    </w:p>
    <w:p>
      <w:pPr>
        <w:ind w:firstLine="480"/>
        <w:spacing w:line="336" w:lineRule="auto"/>
        <w:rPr>
          <w:rFonts w:hint="eastAsia" w:ascii="宋体" w:hAnsi="宋体" w:eastAsia="宋体" w:cs="仿宋"/>
        </w:rPr>
      </w:pPr>
      <w:r>
        <w:rPr>
          <w:rFonts w:hint="eastAsia" w:ascii="宋体" w:hAnsi="宋体" w:eastAsia="宋体" w:cs="仿宋"/>
        </w:rPr>
        <w:t xml:space="preserve">1）本协议与本协议附件一一同构成双方之间关于本特定主题事项的完整协议；系该特定主题事项的完整和排他性阐述；并且本协议取代双方此前就该特定主题事项达成的所有口头或书面协议。</w:t>
      </w:r>
      <w:r/>
    </w:p>
    <w:p>
      <w:pPr>
        <w:ind w:firstLine="480"/>
        <w:spacing w:line="336" w:lineRule="auto"/>
        <w:rPr>
          <w:rFonts w:hint="eastAsia" w:ascii="宋体" w:hAnsi="宋体" w:eastAsia="宋体" w:cs="仿宋"/>
        </w:rPr>
      </w:pPr>
      <w:r>
        <w:rPr>
          <w:rFonts w:hint="eastAsia" w:ascii="宋体" w:hAnsi="宋体" w:eastAsia="宋体" w:cs="仿宋"/>
        </w:rPr>
        <w:t xml:space="preserve">2）对本协议条款的任何修改都必须以书面形式做出，并由双方授权代表分别签字或加盖公章。</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4.9 不可抗力</w:t>
      </w:r>
      <w:r/>
    </w:p>
    <w:p>
      <w:pPr>
        <w:ind w:firstLine="480"/>
        <w:spacing w:line="336" w:lineRule="auto"/>
        <w:rPr>
          <w:rFonts w:hint="eastAsia" w:ascii="宋体" w:hAnsi="宋体" w:eastAsia="宋体" w:cs="仿宋"/>
        </w:rPr>
      </w:pPr>
      <w:r>
        <w:rPr>
          <w:rFonts w:hint="eastAsia" w:ascii="宋体" w:hAnsi="宋体" w:eastAsia="宋体" w:cs="仿宋"/>
        </w:rPr>
        <w:t xml:space="preserve">1）任何一方均无需就超出其控制的情形而导致的任何延迟履行负责，包括但不限于自然因素、疫情、国家政策、政府行为。因非任何一方原因的交通延误以及供应商的交付延迟或无法交付而导致的履行延迟，则由双方友好协商解决，就扣除乙方已经发生的服务费用和乙方退还剩余款项等的责任，协商处理。</w:t>
      </w:r>
      <w:r/>
    </w:p>
    <w:p>
      <w:pPr>
        <w:ind w:firstLine="480"/>
        <w:spacing w:line="336" w:lineRule="auto"/>
        <w:rPr>
          <w:rFonts w:hint="eastAsia" w:ascii="宋体" w:hAnsi="宋体" w:eastAsia="宋体" w:cs="仿宋"/>
        </w:rPr>
      </w:pPr>
      <w:r>
        <w:rPr>
          <w:rFonts w:hint="eastAsia" w:ascii="宋体" w:hAnsi="宋体" w:eastAsia="宋体" w:cs="仿宋"/>
        </w:rPr>
        <w:t xml:space="preserve">2）如果因乙方单方面原因导致履行延期，履行延迟超过原约定的履行日期三十(30)天，甲方可以选择终止本协议(最新修订版)项下的任何及全部义务，并以书面形式通知乙方。</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4.10 管辖法律</w:t>
      </w:r>
      <w:r/>
    </w:p>
    <w:p>
      <w:pPr>
        <w:ind w:firstLine="480"/>
        <w:spacing w:line="336" w:lineRule="auto"/>
        <w:rPr>
          <w:rFonts w:hint="eastAsia" w:ascii="宋体" w:hAnsi="宋体" w:eastAsia="宋体" w:cs="仿宋"/>
        </w:rPr>
      </w:pPr>
      <w:r>
        <w:rPr>
          <w:rFonts w:hint="eastAsia" w:ascii="宋体" w:hAnsi="宋体" w:eastAsia="宋体" w:cs="仿宋"/>
        </w:rPr>
        <w:t xml:space="preserve">本协议的解释和执行适用中华人民共和国的法律。因本协议引起、产生的与本协议或与本协议有关的任何争议应由双方通过友好协商加以解决。该等协商应在一方向另一方发出有关协商的书面要求后立即开始。如果在上述通知发出后的九十(90)日内，争议未能通过协商解决，则应提交南京仲裁委员会，按照申请仲裁时该会现行有效的仲裁规则进行仲裁。仲裁语言为中文。仲裁裁决是终局的，对双方均有约束力。</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4.11 转让条款</w:t>
      </w:r>
      <w:r/>
    </w:p>
    <w:p>
      <w:pPr>
        <w:ind w:firstLine="480"/>
        <w:spacing w:line="336" w:lineRule="auto"/>
        <w:rPr>
          <w:rFonts w:hint="eastAsia" w:ascii="宋体" w:hAnsi="宋体" w:eastAsia="宋体" w:cs="仿宋"/>
        </w:rPr>
      </w:pPr>
      <w:r>
        <w:rPr>
          <w:rFonts w:hint="eastAsia" w:ascii="宋体" w:hAnsi="宋体" w:eastAsia="宋体" w:cs="仿宋"/>
        </w:rPr>
        <w:t xml:space="preserve">本协议应约束且益于双方、其各自继承人和许可受让人。任何一方不得转让其在本协议项下的权利或义务，但转让对象是一方现有或未来的关联方且得到另一方同意的除外。</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4.12 陈述与保证</w:t>
      </w:r>
      <w:r/>
    </w:p>
    <w:p>
      <w:pPr>
        <w:ind w:firstLine="480"/>
        <w:spacing w:line="336" w:lineRule="auto"/>
        <w:rPr>
          <w:rFonts w:hint="eastAsia" w:ascii="宋体" w:hAnsi="宋体" w:eastAsia="宋体" w:cs="仿宋"/>
        </w:rPr>
      </w:pPr>
      <w:r>
        <w:rPr>
          <w:rFonts w:hint="eastAsia" w:ascii="宋体" w:hAnsi="宋体" w:eastAsia="宋体" w:cs="仿宋"/>
        </w:rPr>
        <w:t xml:space="preserve">代表乙方和甲方订立本协议的双方陈述并保证：(i)每一方均根据其设立的司法辖区的法律正式成立、有效存续且资格完备，(ii)其有权代表所述一方签署并交付本协议，(iii)经签署本协议，该方正式受本协议条款约束，并且(iv)签署本协议不会违反约束所述一方的任何其他协议的其他条款。</w:t>
      </w:r>
      <w:r/>
    </w:p>
    <w:p>
      <w:pPr>
        <w:ind w:firstLine="482"/>
        <w:spacing w:line="336" w:lineRule="auto"/>
        <w:rPr>
          <w:rFonts w:hint="eastAsia" w:ascii="宋体" w:hAnsi="宋体" w:eastAsia="宋体" w:cs="仿宋"/>
          <w:b/>
          <w:bCs/>
        </w:rPr>
      </w:pPr>
      <w:r>
        <w:rPr>
          <w:rFonts w:hint="eastAsia" w:ascii="宋体" w:hAnsi="宋体" w:eastAsia="宋体" w:cs="仿宋"/>
          <w:b/>
          <w:bCs/>
        </w:rPr>
        <w:t xml:space="preserve">4.13 损害赔偿与救济</w:t>
      </w:r>
      <w:r/>
    </w:p>
    <w:p>
      <w:pPr>
        <w:ind w:firstLine="480"/>
        <w:spacing w:line="336" w:lineRule="auto"/>
        <w:rPr>
          <w:rFonts w:hint="eastAsia" w:ascii="宋体" w:hAnsi="宋体" w:eastAsia="宋体" w:cs="仿宋"/>
        </w:rPr>
      </w:pPr>
      <w:r>
        <w:rPr>
          <w:rFonts w:hint="eastAsia" w:ascii="宋体" w:hAnsi="宋体" w:eastAsia="宋体" w:cs="仿宋"/>
        </w:rPr>
        <w:t xml:space="preserve">在任何情况下，每一方在本协议项下的损害赔偿责任(不论是合同、侵权或其他)总计均不得超过本协议项下甲方应向乙方支付的金额。任何一方均不承担对任何间接的、特定的或附带的损失。任何一方未能强制执行本协议的任何条款不得被视为对未来强制执行该条款或其他条款的弃权。</w:t>
      </w:r>
      <w:r/>
    </w:p>
    <w:p>
      <w:pPr>
        <w:ind w:firstLine="0"/>
        <w:spacing w:line="336" w:lineRule="auto"/>
        <w:rPr>
          <w:rFonts w:hint="eastAsia" w:ascii="宋体" w:hAnsi="宋体" w:eastAsia="宋体" w:cs="仿宋"/>
          <w:b/>
          <w:bCs/>
        </w:rPr>
      </w:pPr>
      <w:r>
        <w:rPr>
          <w:rFonts w:hint="eastAsia" w:ascii="宋体" w:hAnsi="宋体" w:eastAsia="宋体" w:cs="仿宋"/>
          <w:b/>
          <w:bCs/>
        </w:rPr>
        <w:t xml:space="preserve">第五条  正副本</w:t>
      </w:r>
      <w:r/>
    </w:p>
    <w:p>
      <w:pPr>
        <w:ind w:firstLine="480"/>
        <w:spacing w:line="336" w:lineRule="auto"/>
        <w:rPr>
          <w:rFonts w:hint="eastAsia" w:ascii="宋体" w:hAnsi="宋体" w:eastAsia="宋体" w:cs="仿宋"/>
          <w:u w:val="single"/>
        </w:rPr>
      </w:pPr>
      <w:r>
        <w:rPr>
          <w:rFonts w:hint="eastAsia" w:ascii="宋体" w:hAnsi="宋体" w:eastAsia="宋体" w:cs="仿宋"/>
        </w:rPr>
        <w:t xml:space="preserve">本协议一式6（陆）份，甲方持3（叁）份，乙方持3（叁）份，具有同等法律效力。</w:t>
      </w:r>
      <w:r>
        <w:rPr>
          <w:rFonts w:hint="eastAsia" w:ascii="宋体" w:hAnsi="宋体" w:eastAsia="宋体" w:cs="仿宋"/>
        </w:rPr>
        <w:br w:type="page" w:clear="all"/>
      </w:r>
      <w:r/>
    </w:p>
    <w:p>
      <w:pPr>
        <w:ind w:firstLine="480"/>
        <w:jc w:val="center"/>
        <w:rPr>
          <w:rFonts w:hint="eastAsia" w:ascii="宋体" w:hAnsi="宋体" w:eastAsia="宋体"/>
          <w:szCs w:val="28"/>
          <w:lang w:val="zh-TW" w:eastAsia="zh-TW"/>
        </w:rPr>
      </w:pPr>
      <w:r>
        <w:rPr>
          <w:rFonts w:hint="eastAsia" w:ascii="宋体" w:hAnsi="宋体" w:eastAsia="宋体" w:cs="仿宋"/>
          <w:szCs w:val="28"/>
          <w:lang w:val="zh-TW"/>
        </w:rPr>
        <w:t xml:space="preserve">（</w:t>
      </w:r>
      <w:r>
        <w:rPr>
          <w:rFonts w:hint="eastAsia" w:ascii="宋体" w:hAnsi="宋体" w:eastAsia="宋体" w:cs="仿宋"/>
          <w:szCs w:val="28"/>
          <w:lang w:val="zh-TW" w:eastAsia="zh-TW"/>
        </w:rPr>
        <w:t xml:space="preserve">本页无正文</w:t>
      </w:r>
      <w:r>
        <w:rPr>
          <w:rFonts w:hint="eastAsia" w:ascii="宋体" w:hAnsi="宋体" w:eastAsia="宋体" w:cs="仿宋"/>
          <w:szCs w:val="28"/>
          <w:lang w:val="zh-TW"/>
        </w:rPr>
        <w:t xml:space="preserve">，</w:t>
      </w:r>
      <w:r>
        <w:rPr>
          <w:rFonts w:hint="eastAsia" w:ascii="宋体" w:hAnsi="宋体" w:eastAsia="宋体" w:cs="仿宋"/>
          <w:szCs w:val="28"/>
        </w:rPr>
        <w:t xml:space="preserve">为</w:t>
      </w:r>
      <w:r>
        <w:rPr>
          <w:rFonts w:hint="eastAsia" w:ascii="宋体" w:hAnsi="宋体" w:eastAsia="宋体" w:cs="仿宋"/>
          <w:szCs w:val="28"/>
          <w:lang w:val="zh-TW" w:eastAsia="zh-TW"/>
        </w:rPr>
        <w:t xml:space="preserve">签字页</w:t>
      </w:r>
      <w:r>
        <w:rPr>
          <w:rFonts w:hint="eastAsia" w:ascii="宋体" w:hAnsi="宋体" w:eastAsia="宋体" w:cs="仿宋"/>
          <w:szCs w:val="28"/>
          <w:lang w:val="zh-TW"/>
        </w:rPr>
        <w:t xml:space="preserve">）</w:t>
      </w:r>
      <w:r/>
    </w:p>
    <w:p>
      <w:pPr>
        <w:ind w:firstLine="480"/>
        <w:rPr>
          <w:rFonts w:hint="eastAsia" w:ascii="宋体" w:hAnsi="宋体" w:eastAsia="宋体"/>
          <w:szCs w:val="28"/>
          <w:lang w:val="zh-TW" w:eastAsia="zh-TW"/>
        </w:rPr>
      </w:pPr>
      <w:r>
        <w:rPr>
          <w:rFonts w:hint="eastAsia" w:ascii="宋体" w:hAnsi="宋体" w:eastAsia="宋体"/>
          <w:szCs w:val="28"/>
          <w:lang w:val="zh-TW" w:eastAsia="zh-TW"/>
        </w:rPr>
      </w:r>
      <w:r/>
    </w:p>
    <w:p>
      <w:pPr>
        <w:ind w:firstLine="480"/>
        <w:rPr>
          <w:rFonts w:hint="eastAsia" w:ascii="宋体" w:hAnsi="宋体" w:eastAsia="宋体"/>
          <w:szCs w:val="28"/>
          <w:lang w:val="zh-TW" w:eastAsia="zh-TW"/>
        </w:rPr>
      </w:pPr>
      <w:r>
        <w:rPr>
          <w:rFonts w:hint="eastAsia" w:ascii="宋体" w:hAnsi="宋体" w:eastAsia="宋体"/>
          <w:szCs w:val="28"/>
          <w:lang w:val="zh-TW" w:eastAsia="zh-TW"/>
        </w:rPr>
      </w:r>
      <w:r/>
    </w:p>
    <w:p>
      <w:pPr>
        <w:ind w:firstLine="1440"/>
        <w:jc w:val="left"/>
        <w:rPr>
          <w:rFonts w:hint="eastAsia" w:ascii="宋体" w:hAnsi="宋体" w:eastAsia="宋体"/>
          <w:szCs w:val="28"/>
          <w:lang w:val="zh-TW"/>
        </w:rPr>
      </w:pPr>
      <w:r>
        <w:rPr>
          <w:rFonts w:hint="eastAsia" w:ascii="宋体" w:hAnsi="宋体" w:eastAsia="宋体" w:cs="仿宋"/>
          <w:szCs w:val="28"/>
          <w:lang w:val="zh-TW" w:eastAsia="zh-TW"/>
        </w:rPr>
        <w:t xml:space="preserve">兹证明，双方于文首所载日期签署了本协议</w:t>
      </w:r>
      <w:r>
        <w:rPr>
          <w:rFonts w:hint="eastAsia" w:ascii="宋体" w:hAnsi="宋体" w:eastAsia="宋体" w:cs="仿宋"/>
          <w:szCs w:val="28"/>
          <w:lang w:val="zh-TW"/>
        </w:rPr>
        <w:t xml:space="preserve">。</w:t>
      </w:r>
      <w:r/>
    </w:p>
    <w:p>
      <w:pPr>
        <w:ind w:firstLine="482"/>
        <w:rPr>
          <w:rFonts w:hint="eastAsia" w:ascii="宋体" w:hAnsi="宋体" w:eastAsia="宋体"/>
          <w:b/>
          <w:bCs/>
          <w:szCs w:val="28"/>
        </w:rPr>
      </w:pPr>
      <w:r>
        <w:rPr>
          <w:rFonts w:hint="eastAsia" w:ascii="宋体" w:hAnsi="宋体" w:eastAsia="宋体"/>
          <w:b/>
          <w:bCs/>
          <w:szCs w:val="28"/>
        </w:rPr>
      </w:r>
      <w:r/>
    </w:p>
    <w:p>
      <w:pPr>
        <w:ind w:firstLine="482"/>
        <w:rPr>
          <w:rFonts w:hint="eastAsia" w:ascii="宋体" w:hAnsi="宋体" w:eastAsia="宋体"/>
          <w:b/>
          <w:bCs/>
          <w:szCs w:val="28"/>
        </w:rPr>
      </w:pPr>
      <w:r>
        <w:rPr>
          <w:rFonts w:hint="eastAsia" w:ascii="宋体" w:hAnsi="宋体" w:eastAsia="宋体"/>
          <w:b/>
          <w:bCs/>
          <w:szCs w:val="28"/>
        </w:rPr>
      </w:r>
      <w:r/>
    </w:p>
    <w:p>
      <w:pPr>
        <w:ind w:firstLine="482"/>
        <w:rPr>
          <w:rFonts w:hint="eastAsia" w:ascii="宋体" w:hAnsi="宋体" w:eastAsia="宋体"/>
          <w:b/>
          <w:bCs/>
          <w:szCs w:val="28"/>
        </w:rPr>
      </w:pPr>
      <w:r>
        <w:rPr>
          <w:rFonts w:hint="eastAsia" w:ascii="宋体" w:hAnsi="宋体" w:eastAsia="宋体"/>
          <w:b/>
          <w:bCs/>
          <w:szCs w:val="28"/>
        </w:rPr>
      </w:r>
      <w:r/>
    </w:p>
    <w:p>
      <w:pPr>
        <w:ind w:firstLine="638"/>
        <w:rPr>
          <w:rFonts w:hint="eastAsia" w:ascii="宋体" w:hAnsi="宋体" w:eastAsia="宋体"/>
          <w:szCs w:val="28"/>
        </w:rPr>
      </w:pPr>
      <w:r>
        <w:rPr>
          <w:rFonts w:hint="eastAsia" w:ascii="宋体" w:hAnsi="宋体" w:eastAsia="宋体"/>
          <w:szCs w:val="28"/>
        </w:rPr>
      </w:r>
      <w:r/>
    </w:p>
    <w:p>
      <w:pPr>
        <w:ind w:firstLine="480"/>
        <w:rPr>
          <w:rFonts w:hint="eastAsia" w:ascii="宋体" w:hAnsi="宋体" w:eastAsia="宋体" w:cs="仿宋"/>
          <w:szCs w:val="28"/>
        </w:rPr>
      </w:pPr>
      <w:r>
        <w:rPr>
          <w:rFonts w:hint="eastAsia" w:ascii="宋体" w:hAnsi="宋体" w:eastAsia="宋体" w:cs="仿宋"/>
          <w:szCs w:val="28"/>
        </w:rPr>
        <w:t xml:space="preserve">甲方：南京徐庄高新技术产业开发区管理委员会</w:t>
      </w:r>
      <w:r/>
    </w:p>
    <w:p>
      <w:pPr>
        <w:ind w:firstLine="480"/>
        <w:rPr>
          <w:rFonts w:hint="eastAsia" w:ascii="宋体" w:hAnsi="宋体" w:eastAsia="宋体" w:cs="仿宋"/>
          <w:szCs w:val="28"/>
        </w:rPr>
      </w:pPr>
      <w:r>
        <w:rPr>
          <w:rFonts w:hint="eastAsia" w:ascii="宋体" w:hAnsi="宋体" w:eastAsia="宋体" w:cs="仿宋"/>
          <w:szCs w:val="28"/>
        </w:rPr>
        <w:t xml:space="preserve">代表：</w:t>
      </w:r>
      <w:r/>
    </w:p>
    <w:p>
      <w:pPr>
        <w:ind w:firstLine="480"/>
        <w:rPr>
          <w:rFonts w:hint="eastAsia" w:ascii="宋体" w:hAnsi="宋体" w:eastAsia="宋体" w:cs="仿宋"/>
          <w:szCs w:val="28"/>
        </w:rPr>
      </w:pPr>
      <w:r>
        <w:rPr>
          <w:rFonts w:hint="eastAsia" w:ascii="宋体" w:hAnsi="宋体" w:eastAsia="宋体" w:cs="仿宋"/>
          <w:szCs w:val="28"/>
        </w:rPr>
        <w:t xml:space="preserve">（签字）</w:t>
      </w:r>
      <w:r/>
    </w:p>
    <w:p>
      <w:pPr>
        <w:ind w:firstLine="480"/>
        <w:rPr>
          <w:rFonts w:hint="eastAsia" w:ascii="宋体" w:hAnsi="宋体" w:eastAsia="宋体" w:cs="仿宋"/>
          <w:szCs w:val="28"/>
        </w:rPr>
      </w:pPr>
      <w:r>
        <w:rPr>
          <w:rFonts w:hint="eastAsia" w:ascii="宋体" w:hAnsi="宋体" w:eastAsia="宋体" w:cs="仿宋"/>
          <w:szCs w:val="28"/>
        </w:rPr>
      </w:r>
      <w:r/>
    </w:p>
    <w:p>
      <w:pPr>
        <w:ind w:firstLine="480"/>
        <w:rPr>
          <w:rFonts w:hint="eastAsia" w:ascii="宋体" w:hAnsi="宋体" w:eastAsia="宋体"/>
          <w:b/>
          <w:bCs/>
          <w:szCs w:val="28"/>
        </w:rPr>
      </w:pPr>
      <w:r>
        <w:rPr>
          <w:rFonts w:hint="eastAsia" w:ascii="宋体" w:hAnsi="宋体" w:eastAsia="宋体" w:cs="仿宋"/>
          <w:szCs w:val="28"/>
        </w:rPr>
        <w:t xml:space="preserve">日期：</w:t>
      </w:r>
      <w:r/>
    </w:p>
    <w:p>
      <w:pPr>
        <w:ind w:firstLine="638"/>
        <w:rPr>
          <w:rFonts w:hint="eastAsia" w:ascii="宋体" w:hAnsi="宋体" w:eastAsia="宋体" w:cs="仿宋"/>
          <w:szCs w:val="28"/>
          <w:lang w:val="zh-TW"/>
        </w:rPr>
      </w:pPr>
      <w:r>
        <w:rPr>
          <w:rFonts w:hint="eastAsia" w:ascii="宋体" w:hAnsi="宋体" w:eastAsia="宋体" w:cs="仿宋"/>
          <w:szCs w:val="28"/>
          <w:lang w:val="zh-TW"/>
        </w:rPr>
      </w:r>
      <w:r/>
    </w:p>
    <w:p>
      <w:pPr>
        <w:ind w:firstLine="638"/>
        <w:rPr>
          <w:rFonts w:hint="eastAsia" w:ascii="宋体" w:hAnsi="宋体" w:eastAsia="宋体"/>
          <w:szCs w:val="28"/>
          <w:lang w:val="zh-TW"/>
        </w:rPr>
      </w:pPr>
      <w:r>
        <w:rPr>
          <w:rFonts w:hint="eastAsia" w:ascii="宋体" w:hAnsi="宋体" w:eastAsia="宋体"/>
          <w:szCs w:val="28"/>
          <w:lang w:val="zh-TW"/>
        </w:rPr>
      </w:r>
      <w:r/>
    </w:p>
    <w:p>
      <w:pPr>
        <w:ind w:firstLine="638"/>
        <w:rPr>
          <w:rFonts w:hint="eastAsia" w:ascii="宋体" w:hAnsi="宋体" w:eastAsia="宋体"/>
          <w:szCs w:val="28"/>
          <w:lang w:val="zh-TW"/>
        </w:rPr>
      </w:pPr>
      <w:r>
        <w:rPr>
          <w:rFonts w:hint="eastAsia" w:ascii="宋体" w:hAnsi="宋体" w:eastAsia="宋体"/>
          <w:szCs w:val="28"/>
          <w:lang w:val="zh-TW"/>
        </w:rPr>
      </w:r>
      <w:r/>
    </w:p>
    <w:p>
      <w:pPr>
        <w:ind w:firstLine="480"/>
        <w:rPr>
          <w:rFonts w:hint="eastAsia" w:ascii="宋体" w:hAnsi="宋体" w:eastAsia="宋体" w:cs="仿宋"/>
          <w:szCs w:val="28"/>
        </w:rPr>
      </w:pPr>
      <w:r>
        <w:rPr>
          <w:rFonts w:hint="eastAsia" w:ascii="宋体" w:hAnsi="宋体" w:eastAsia="宋体" w:cs="仿宋"/>
          <w:szCs w:val="28"/>
        </w:rPr>
        <w:t xml:space="preserve">乙方： </w:t>
      </w:r>
      <w:r/>
    </w:p>
    <w:p>
      <w:pPr>
        <w:ind w:firstLine="480"/>
        <w:rPr>
          <w:rFonts w:hint="eastAsia" w:ascii="宋体" w:hAnsi="宋体" w:eastAsia="宋体" w:cs="仿宋"/>
          <w:szCs w:val="28"/>
        </w:rPr>
      </w:pPr>
      <w:r>
        <w:rPr>
          <w:rFonts w:hint="eastAsia" w:ascii="宋体" w:hAnsi="宋体" w:eastAsia="宋体" w:cs="仿宋"/>
          <w:szCs w:val="28"/>
        </w:rPr>
        <w:t xml:space="preserve">代表：</w:t>
      </w:r>
      <w:r/>
    </w:p>
    <w:p>
      <w:pPr>
        <w:ind w:firstLine="480"/>
        <w:rPr>
          <w:rFonts w:hint="eastAsia" w:ascii="宋体" w:hAnsi="宋体" w:eastAsia="宋体" w:cs="仿宋"/>
          <w:szCs w:val="28"/>
        </w:rPr>
      </w:pPr>
      <w:r>
        <w:rPr>
          <w:rFonts w:hint="eastAsia" w:ascii="宋体" w:hAnsi="宋体" w:eastAsia="宋体" w:cs="仿宋"/>
          <w:szCs w:val="28"/>
        </w:rPr>
        <w:t xml:space="preserve">（签字）</w:t>
      </w:r>
      <w:r/>
    </w:p>
    <w:p>
      <w:pPr>
        <w:ind w:firstLine="480"/>
        <w:rPr>
          <w:rFonts w:hint="eastAsia" w:ascii="宋体" w:hAnsi="宋体" w:eastAsia="宋体" w:cs="仿宋"/>
          <w:szCs w:val="28"/>
        </w:rPr>
      </w:pPr>
      <w:r>
        <w:rPr>
          <w:rFonts w:hint="eastAsia" w:ascii="宋体" w:hAnsi="宋体" w:eastAsia="宋体" w:cs="仿宋"/>
          <w:szCs w:val="28"/>
        </w:rPr>
      </w:r>
      <w:r/>
    </w:p>
    <w:p>
      <w:pPr>
        <w:ind w:firstLine="480"/>
        <w:rPr>
          <w:rFonts w:hint="eastAsia" w:ascii="宋体" w:hAnsi="宋体" w:eastAsia="宋体" w:cs="仿宋"/>
          <w:szCs w:val="28"/>
        </w:rPr>
      </w:pPr>
      <w:r>
        <w:rPr>
          <w:rFonts w:hint="eastAsia" w:ascii="宋体" w:hAnsi="宋体" w:eastAsia="宋体" w:cs="仿宋"/>
          <w:szCs w:val="28"/>
        </w:rPr>
        <w:t xml:space="preserve">日期：</w:t>
      </w:r>
      <w:r/>
    </w:p>
    <w:p>
      <w:pPr>
        <w:ind w:firstLine="440"/>
        <w:jc w:val="left"/>
        <w:widowControl/>
        <w:rPr>
          <w:rFonts w:hint="eastAsia" w:ascii="宋体" w:hAnsi="宋体" w:eastAsia="宋体" w:cs="仿宋"/>
          <w:b/>
          <w:color w:val="0c0c0c"/>
          <w:spacing w:val="-10"/>
          <w:sz w:val="36"/>
          <w:szCs w:val="36"/>
        </w:rPr>
      </w:pPr>
      <w:r>
        <w:rPr>
          <w:rFonts w:ascii="宋体" w:hAnsi="宋体" w:eastAsia="宋体" w:cs="仿宋"/>
          <w:color w:val="0c0c0c"/>
          <w:spacing w:val="-10"/>
          <w:szCs w:val="36"/>
        </w:rPr>
        <w:br w:type="page" w:clear="all"/>
      </w:r>
      <w:r/>
    </w:p>
    <w:p>
      <w:pPr>
        <w:pStyle w:val="777"/>
        <w:spacing w:before="240" w:after="240"/>
        <w:tabs>
          <w:tab w:val="left" w:pos="0" w:leader="none"/>
          <w:tab w:val="clear" w:pos="1440" w:leader="none"/>
          <w:tab w:val="clear" w:pos="5670" w:leader="none"/>
        </w:tabs>
        <w:rPr>
          <w:rFonts w:hint="eastAsia" w:ascii="宋体" w:hAnsi="宋体" w:eastAsia="宋体" w:cs="仿宋"/>
          <w:color w:val="0c0c0c"/>
          <w:spacing w:val="-10"/>
          <w:szCs w:val="36"/>
        </w:rPr>
      </w:pPr>
      <w:r>
        <w:rPr>
          <w:rFonts w:hint="eastAsia" w:ascii="宋体" w:hAnsi="宋体" w:eastAsia="宋体" w:cs="仿宋"/>
          <w:color w:val="0c0c0c"/>
          <w:spacing w:val="-10"/>
          <w:szCs w:val="36"/>
        </w:rPr>
        <w:t xml:space="preserve">第六章  响应文件格式及附件</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ind w:firstLine="0"/>
        <w:rPr>
          <w:rFonts w:hint="eastAsia" w:ascii="宋体" w:hAnsi="宋体" w:eastAsia="宋体" w:cs="仿宋"/>
          <w:b/>
          <w:bCs/>
          <w:color w:val="ff0000"/>
          <w:sz w:val="24"/>
          <w:szCs w:val="24"/>
        </w:rPr>
      </w:pPr>
      <w:r>
        <w:rPr>
          <w:rFonts w:hint="eastAsia" w:ascii="宋体" w:hAnsi="宋体" w:eastAsia="宋体" w:cs="仿宋"/>
          <w:b/>
          <w:color w:val="ff0000"/>
          <w:sz w:val="24"/>
          <w:szCs w:val="24"/>
        </w:rPr>
        <w:t xml:space="preserve">    </w:t>
      </w:r>
      <w:r>
        <w:rPr>
          <w:rFonts w:hint="eastAsia" w:ascii="宋体" w:hAnsi="宋体" w:eastAsia="宋体" w:cs="仿宋"/>
          <w:b/>
          <w:color w:val="ff0000"/>
          <w:sz w:val="24"/>
          <w:szCs w:val="24"/>
        </w:rPr>
        <w:t xml:space="preserve">（仅供参考，以苏采云电子版本的格式为准。若苏采云电子版本未涵盖某项内容，则按照本文件对应条款执行。如供应商需提供其他材料，可附在文件末尾，并自行标注文件标题。）</w:t>
      </w:r>
      <w:r>
        <w:rPr>
          <w:rFonts w:hint="eastAsia" w:ascii="宋体" w:hAnsi="宋体" w:eastAsia="宋体" w:cs="仿宋"/>
          <w:b/>
          <w:color w:val="ff0000"/>
          <w:sz w:val="24"/>
          <w:szCs w:val="24"/>
        </w:rPr>
      </w:r>
      <w:r>
        <w:rPr>
          <w:rFonts w:hint="eastAsia" w:ascii="宋体" w:hAnsi="宋体" w:eastAsia="宋体" w:cs="仿宋"/>
          <w:b/>
          <w:bCs/>
          <w:color w:val="ff0000"/>
          <w:sz w:val="24"/>
          <w:szCs w:val="24"/>
        </w:rPr>
      </w:r>
    </w:p>
    <w:p>
      <w:pPr>
        <w:ind w:firstLine="0"/>
        <w:rPr>
          <w:rFonts w:hint="eastAsia" w:ascii="宋体" w:hAnsi="宋体" w:eastAsia="宋体" w:cs="仿宋"/>
          <w:b/>
          <w:bCs/>
          <w:sz w:val="72"/>
          <w:szCs w:val="72"/>
        </w:rPr>
      </w:pPr>
      <w:r>
        <w:rPr>
          <w:rFonts w:hint="eastAsia" w:ascii="宋体" w:hAnsi="宋体" w:eastAsia="宋体" w:cs="仿宋"/>
          <w:b/>
          <w:sz w:val="72"/>
        </w:rPr>
      </w:r>
      <w:r/>
    </w:p>
    <w:p>
      <w:pPr>
        <w:ind w:firstLine="0"/>
        <w:jc w:val="center"/>
        <w:rPr>
          <w:rFonts w:hint="eastAsia" w:ascii="宋体" w:hAnsi="宋体" w:eastAsia="宋体" w:cs="仿宋"/>
          <w:b/>
          <w:sz w:val="72"/>
        </w:rPr>
      </w:pPr>
      <w:r>
        <w:rPr>
          <w:rFonts w:hint="eastAsia" w:ascii="宋体" w:hAnsi="宋体" w:eastAsia="宋体" w:cs="仿宋"/>
          <w:b/>
          <w:sz w:val="72"/>
        </w:rPr>
        <w:t xml:space="preserve">响  应  文  件</w:t>
      </w:r>
      <w:r/>
    </w:p>
    <w:p>
      <w:pPr>
        <w:ind w:firstLine="0"/>
        <w:rPr>
          <w:rFonts w:hint="eastAsia" w:ascii="宋体" w:hAnsi="宋体" w:eastAsia="宋体" w:cs="仿宋"/>
          <w:b/>
          <w:sz w:val="36"/>
        </w:rPr>
      </w:pPr>
      <w:r>
        <w:rPr>
          <w:rFonts w:hint="eastAsia" w:ascii="宋体" w:hAnsi="宋体" w:eastAsia="宋体" w:cs="仿宋"/>
          <w:b/>
          <w:sz w:val="36"/>
        </w:rPr>
      </w:r>
      <w:r/>
    </w:p>
    <w:p>
      <w:pPr>
        <w:ind w:firstLine="0"/>
        <w:rPr>
          <w:rFonts w:hint="eastAsia" w:ascii="宋体" w:hAnsi="宋体" w:eastAsia="宋体" w:cs="仿宋"/>
          <w:b/>
          <w:sz w:val="36"/>
        </w:rPr>
      </w:pPr>
      <w:r>
        <w:rPr>
          <w:rFonts w:hint="eastAsia" w:ascii="宋体" w:hAnsi="宋体" w:eastAsia="宋体" w:cs="仿宋"/>
          <w:b/>
          <w:sz w:val="36"/>
        </w:rPr>
      </w:r>
      <w:r/>
    </w:p>
    <w:p>
      <w:pPr>
        <w:ind w:firstLine="0"/>
        <w:rPr>
          <w:rFonts w:hint="eastAsia" w:ascii="宋体" w:hAnsi="宋体" w:eastAsia="宋体" w:cs="仿宋"/>
          <w:b/>
          <w:sz w:val="36"/>
        </w:rPr>
      </w:pPr>
      <w:r>
        <w:rPr>
          <w:rFonts w:hint="eastAsia" w:ascii="宋体" w:hAnsi="宋体" w:eastAsia="宋体" w:cs="仿宋"/>
          <w:b/>
          <w:sz w:val="36"/>
        </w:rPr>
      </w:r>
      <w:r/>
    </w:p>
    <w:p>
      <w:pPr>
        <w:ind w:firstLine="1084"/>
        <w:rPr>
          <w:rFonts w:hint="eastAsia" w:ascii="宋体" w:hAnsi="宋体" w:eastAsia="宋体" w:cs="仿宋"/>
          <w:b/>
          <w:sz w:val="36"/>
        </w:rPr>
      </w:pPr>
      <w:r>
        <w:rPr>
          <w:rFonts w:hint="eastAsia" w:ascii="宋体" w:hAnsi="宋体" w:eastAsia="宋体" w:cs="仿宋"/>
          <w:b/>
          <w:sz w:val="36"/>
        </w:rPr>
        <w:t xml:space="preserve">项 目 编 号： </w:t>
      </w:r>
      <w:r>
        <w:rPr>
          <w:rFonts w:hint="eastAsia" w:ascii="宋体" w:hAnsi="宋体" w:eastAsia="宋体" w:cs="仿宋"/>
          <w:b/>
          <w:sz w:val="36"/>
          <w:u w:val="single"/>
        </w:rPr>
        <w:t xml:space="preserve">               </w:t>
      </w:r>
      <w:r/>
    </w:p>
    <w:p>
      <w:pPr>
        <w:ind w:firstLine="1084"/>
        <w:rPr>
          <w:rFonts w:hint="eastAsia" w:ascii="宋体" w:hAnsi="宋体" w:eastAsia="宋体" w:cs="仿宋"/>
          <w:b/>
          <w:sz w:val="36"/>
          <w:u w:val="single"/>
        </w:rPr>
      </w:pPr>
      <w:r>
        <w:rPr>
          <w:rFonts w:hint="eastAsia" w:ascii="宋体" w:hAnsi="宋体" w:eastAsia="宋体" w:cs="仿宋"/>
          <w:b/>
          <w:sz w:val="36"/>
        </w:rPr>
        <w:t xml:space="preserve">项 目 名 称： </w:t>
      </w:r>
      <w:r>
        <w:rPr>
          <w:rFonts w:hint="eastAsia" w:ascii="宋体" w:hAnsi="宋体" w:eastAsia="宋体" w:cs="仿宋"/>
          <w:b/>
          <w:sz w:val="36"/>
          <w:u w:val="single"/>
        </w:rPr>
        <w:t xml:space="preserve">               </w:t>
      </w:r>
      <w:r/>
    </w:p>
    <w:p>
      <w:pPr>
        <w:ind w:firstLine="0"/>
        <w:rPr>
          <w:rFonts w:hint="eastAsia" w:ascii="宋体" w:hAnsi="宋体" w:eastAsia="宋体" w:cs="仿宋"/>
          <w:b/>
          <w:sz w:val="36"/>
        </w:rPr>
      </w:pPr>
      <w:r>
        <w:rPr>
          <w:rFonts w:hint="eastAsia" w:ascii="宋体" w:hAnsi="宋体" w:eastAsia="宋体" w:cs="仿宋"/>
          <w:b/>
          <w:sz w:val="36"/>
        </w:rPr>
      </w:r>
      <w:r/>
    </w:p>
    <w:p>
      <w:pPr>
        <w:ind w:firstLine="0"/>
        <w:rPr>
          <w:rFonts w:hint="eastAsia" w:ascii="宋体" w:hAnsi="宋体" w:eastAsia="宋体" w:cs="仿宋"/>
          <w:b/>
          <w:sz w:val="36"/>
        </w:rPr>
      </w:pPr>
      <w:r>
        <w:rPr>
          <w:rFonts w:hint="eastAsia" w:ascii="宋体" w:hAnsi="宋体" w:eastAsia="宋体" w:cs="仿宋"/>
          <w:b/>
          <w:sz w:val="36"/>
        </w:rPr>
      </w:r>
      <w:r/>
    </w:p>
    <w:p>
      <w:pPr>
        <w:ind w:firstLine="0"/>
        <w:rPr>
          <w:rFonts w:hint="eastAsia" w:ascii="宋体" w:hAnsi="宋体" w:eastAsia="宋体" w:cs="仿宋"/>
          <w:b/>
          <w:sz w:val="36"/>
        </w:rPr>
      </w:pPr>
      <w:r>
        <w:rPr>
          <w:rFonts w:hint="eastAsia" w:ascii="宋体" w:hAnsi="宋体" w:eastAsia="宋体" w:cs="仿宋"/>
          <w:b/>
          <w:sz w:val="36"/>
        </w:rPr>
      </w:r>
      <w:r/>
    </w:p>
    <w:p>
      <w:pPr>
        <w:ind w:firstLine="0"/>
        <w:rPr>
          <w:rFonts w:hint="eastAsia" w:ascii="宋体" w:hAnsi="宋体" w:eastAsia="宋体" w:cs="仿宋"/>
          <w:b/>
          <w:sz w:val="36"/>
        </w:rPr>
      </w:pPr>
      <w:r>
        <w:rPr>
          <w:rFonts w:hint="eastAsia" w:ascii="宋体" w:hAnsi="宋体" w:eastAsia="宋体" w:cs="仿宋"/>
          <w:b/>
          <w:sz w:val="36"/>
        </w:rPr>
      </w:r>
      <w:r/>
    </w:p>
    <w:p>
      <w:pPr>
        <w:ind w:firstLine="2168"/>
        <w:rPr>
          <w:rFonts w:hint="eastAsia" w:ascii="宋体" w:hAnsi="宋体" w:eastAsia="宋体" w:cs="仿宋"/>
          <w:b/>
          <w:sz w:val="36"/>
          <w:u w:val="single"/>
        </w:rPr>
      </w:pPr>
      <w:r>
        <w:rPr>
          <w:rFonts w:hint="eastAsia" w:ascii="宋体" w:hAnsi="宋体" w:eastAsia="宋体" w:cs="仿宋"/>
          <w:b/>
          <w:sz w:val="36"/>
        </w:rPr>
        <w:t xml:space="preserve">供应商名称 ：</w:t>
      </w:r>
      <w:r>
        <w:rPr>
          <w:rFonts w:hint="eastAsia" w:ascii="宋体" w:hAnsi="宋体" w:eastAsia="宋体" w:cs="仿宋"/>
          <w:b/>
          <w:sz w:val="36"/>
          <w:u w:val="single"/>
        </w:rPr>
        <w:t xml:space="preserve">               </w:t>
      </w:r>
      <w:r/>
    </w:p>
    <w:p>
      <w:pPr>
        <w:ind w:firstLine="2168"/>
        <w:rPr>
          <w:rFonts w:hint="eastAsia" w:ascii="宋体" w:hAnsi="宋体" w:eastAsia="宋体" w:cs="仿宋"/>
          <w:b/>
          <w:bCs/>
          <w:color w:val="0c0c0c"/>
          <w:sz w:val="30"/>
          <w:szCs w:val="30"/>
        </w:rPr>
      </w:pPr>
      <w:r>
        <w:rPr>
          <w:rFonts w:hint="eastAsia" w:ascii="宋体" w:hAnsi="宋体" w:eastAsia="宋体" w:cs="仿宋"/>
          <w:b/>
          <w:sz w:val="36"/>
        </w:rPr>
        <w:t xml:space="preserve">日      期 ：</w:t>
      </w:r>
      <w:r>
        <w:rPr>
          <w:rFonts w:hint="eastAsia" w:ascii="宋体" w:hAnsi="宋体" w:eastAsia="宋体" w:cs="仿宋"/>
          <w:b/>
          <w:sz w:val="36"/>
          <w:u w:val="single"/>
        </w:rPr>
        <w:t xml:space="preserve">               </w:t>
      </w:r>
      <w:r>
        <w:rPr>
          <w:rFonts w:hint="eastAsia" w:ascii="宋体" w:hAnsi="宋体" w:eastAsia="宋体" w:cs="仿宋"/>
          <w:b/>
          <w:bCs/>
          <w:color w:val="0c0c0c"/>
          <w:sz w:val="30"/>
          <w:szCs w:val="30"/>
        </w:rPr>
        <w:br w:type="page" w:clear="all"/>
      </w:r>
      <w:r/>
    </w:p>
    <w:p>
      <w:pPr>
        <w:ind w:firstLine="0"/>
        <w:jc w:val="center"/>
        <w:spacing w:line="480" w:lineRule="auto"/>
        <w:rPr>
          <w:rFonts w:hint="eastAsia" w:ascii="宋体" w:hAnsi="宋体" w:eastAsia="宋体" w:cs="仿宋"/>
          <w:b/>
          <w:bCs/>
          <w:color w:val="0c0c0c"/>
          <w:sz w:val="30"/>
          <w:szCs w:val="30"/>
        </w:rPr>
      </w:pPr>
      <w:r>
        <w:rPr>
          <w:rFonts w:hint="eastAsia" w:ascii="宋体" w:hAnsi="宋体" w:eastAsia="宋体" w:cs="仿宋"/>
          <w:b/>
          <w:bCs/>
          <w:color w:val="0c0c0c"/>
          <w:sz w:val="30"/>
          <w:szCs w:val="30"/>
        </w:rPr>
        <w:t xml:space="preserve">评分索引表</w:t>
      </w:r>
      <w:r/>
    </w:p>
    <w:tbl>
      <w:tblPr>
        <w:tblStyle w:val="7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7"/>
        <w:gridCol w:w="4270"/>
      </w:tblGrid>
      <w:tr>
        <w:trPr>
          <w:jc w:val="center"/>
          <w:trHeight w:val="454"/>
        </w:trPr>
        <w:tc>
          <w:tcPr>
            <w:tcW w:w="2642" w:type="pct"/>
            <w:vAlign w:val="center"/>
            <w:textDirection w:val="lrTb"/>
            <w:noWrap w:val="false"/>
          </w:tcPr>
          <w:p>
            <w:pPr>
              <w:ind w:firstLine="0"/>
              <w:jc w:val="center"/>
              <w:spacing w:line="240" w:lineRule="auto"/>
              <w:rPr>
                <w:rFonts w:hint="eastAsia" w:ascii="宋体" w:hAnsi="宋体" w:eastAsia="宋体" w:cs="仿宋"/>
                <w:b/>
                <w:bCs/>
                <w:color w:val="0c0c0c"/>
              </w:rPr>
            </w:pPr>
            <w:r>
              <w:rPr>
                <w:rFonts w:hint="eastAsia" w:ascii="宋体" w:hAnsi="宋体" w:eastAsia="宋体" w:cs="仿宋"/>
                <w:b/>
                <w:bCs/>
                <w:color w:val="0c0c0c"/>
              </w:rPr>
              <w:t xml:space="preserve">评分项目</w:t>
            </w:r>
            <w:r/>
          </w:p>
        </w:tc>
        <w:tc>
          <w:tcPr>
            <w:tcW w:w="2357" w:type="pct"/>
            <w:vAlign w:val="center"/>
            <w:textDirection w:val="lrTb"/>
            <w:noWrap w:val="false"/>
          </w:tcPr>
          <w:p>
            <w:pPr>
              <w:ind w:firstLine="0"/>
              <w:jc w:val="center"/>
              <w:spacing w:line="240" w:lineRule="auto"/>
              <w:rPr>
                <w:rFonts w:hint="eastAsia" w:ascii="宋体" w:hAnsi="宋体" w:eastAsia="宋体" w:cs="仿宋"/>
                <w:b/>
                <w:bCs/>
                <w:color w:val="0c0c0c"/>
              </w:rPr>
            </w:pPr>
            <w:r>
              <w:rPr>
                <w:rFonts w:hint="eastAsia" w:ascii="宋体" w:hAnsi="宋体" w:eastAsia="宋体" w:cs="仿宋"/>
                <w:b/>
                <w:bCs/>
                <w:color w:val="0c0c0c"/>
              </w:rPr>
              <w:t xml:space="preserve">在响应文件中的页码位置</w:t>
            </w:r>
            <w:r/>
          </w:p>
        </w:tc>
      </w:tr>
      <w:tr>
        <w:trPr>
          <w:jc w:val="center"/>
          <w:trHeight w:val="454"/>
        </w:trPr>
        <w:tc>
          <w:tcPr>
            <w:tcW w:w="2642"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c>
          <w:tcPr>
            <w:tcW w:w="2357"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r>
      <w:tr>
        <w:trPr>
          <w:jc w:val="center"/>
          <w:trHeight w:val="454"/>
        </w:trPr>
        <w:tc>
          <w:tcPr>
            <w:tcW w:w="2642"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c>
          <w:tcPr>
            <w:tcW w:w="2357"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r>
      <w:tr>
        <w:trPr>
          <w:jc w:val="center"/>
          <w:trHeight w:val="454"/>
        </w:trPr>
        <w:tc>
          <w:tcPr>
            <w:tcW w:w="2642"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c>
          <w:tcPr>
            <w:tcW w:w="2357"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r>
      <w:tr>
        <w:trPr>
          <w:jc w:val="center"/>
          <w:trHeight w:val="454"/>
        </w:trPr>
        <w:tc>
          <w:tcPr>
            <w:tcW w:w="2642"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c>
          <w:tcPr>
            <w:tcW w:w="2357"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r>
      <w:tr>
        <w:trPr>
          <w:jc w:val="center"/>
          <w:trHeight w:val="454"/>
        </w:trPr>
        <w:tc>
          <w:tcPr>
            <w:tcW w:w="2642"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c>
          <w:tcPr>
            <w:tcW w:w="2357"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r>
      <w:tr>
        <w:trPr>
          <w:jc w:val="center"/>
          <w:trHeight w:val="454"/>
        </w:trPr>
        <w:tc>
          <w:tcPr>
            <w:tcW w:w="2642"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c>
          <w:tcPr>
            <w:tcW w:w="2357"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r>
      <w:tr>
        <w:trPr>
          <w:jc w:val="center"/>
          <w:trHeight w:val="454"/>
        </w:trPr>
        <w:tc>
          <w:tcPr>
            <w:tcW w:w="2642"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c>
          <w:tcPr>
            <w:tcW w:w="2357" w:type="pct"/>
            <w:textDirection w:val="lrTb"/>
            <w:noWrap w:val="false"/>
          </w:tcPr>
          <w:p>
            <w:pPr>
              <w:ind w:firstLine="0"/>
              <w:spacing w:line="240" w:lineRule="auto"/>
              <w:rPr>
                <w:rFonts w:hint="eastAsia" w:ascii="宋体" w:hAnsi="宋体" w:eastAsia="宋体" w:cs="仿宋"/>
                <w:b/>
                <w:bCs/>
                <w:color w:val="0c0c0c"/>
              </w:rPr>
            </w:pPr>
            <w:r>
              <w:rPr>
                <w:rFonts w:hint="eastAsia" w:ascii="宋体" w:hAnsi="宋体" w:eastAsia="宋体" w:cs="仿宋"/>
                <w:b/>
                <w:bCs/>
                <w:color w:val="0c0c0c"/>
              </w:rPr>
            </w:r>
            <w:r/>
          </w:p>
        </w:tc>
      </w:tr>
      <w:tr>
        <w:trPr>
          <w:jc w:val="center"/>
          <w:trHeight w:val="454"/>
        </w:trPr>
        <w:tc>
          <w:tcPr>
            <w:tcW w:w="2642" w:type="pct"/>
            <w:textDirection w:val="lrTb"/>
            <w:noWrap w:val="false"/>
          </w:tcPr>
          <w:p>
            <w:pPr>
              <w:ind w:firstLine="0"/>
              <w:jc w:val="center"/>
              <w:spacing w:line="240" w:lineRule="auto"/>
              <w:rPr>
                <w:rFonts w:hint="eastAsia" w:ascii="宋体" w:hAnsi="宋体" w:eastAsia="宋体" w:cs="仿宋"/>
                <w:b/>
                <w:bCs/>
                <w:color w:val="0c0c0c"/>
              </w:rPr>
            </w:pPr>
            <w:r>
              <w:rPr>
                <w:rFonts w:ascii="宋体" w:hAnsi="宋体" w:eastAsia="宋体" w:cs="宋体"/>
                <w:color w:val="000000"/>
                <w:szCs w:val="24"/>
              </w:rPr>
              <w:t xml:space="preserve">行数不够，自行添加</w:t>
            </w:r>
            <w:r/>
          </w:p>
        </w:tc>
        <w:tc>
          <w:tcPr>
            <w:tcW w:w="2357" w:type="pct"/>
            <w:textDirection w:val="lrTb"/>
            <w:noWrap w:val="false"/>
          </w:tcPr>
          <w:p>
            <w:pPr>
              <w:ind w:firstLine="0"/>
              <w:jc w:val="center"/>
              <w:spacing w:line="240" w:lineRule="auto"/>
              <w:rPr>
                <w:rFonts w:hint="eastAsia" w:ascii="宋体" w:hAnsi="宋体" w:eastAsia="宋体" w:cs="仿宋"/>
                <w:b/>
                <w:bCs/>
                <w:color w:val="0c0c0c"/>
              </w:rPr>
            </w:pPr>
            <w:r>
              <w:rPr>
                <w:rFonts w:hint="eastAsia" w:ascii="宋体" w:hAnsi="宋体" w:eastAsia="宋体" w:cs="仿宋"/>
                <w:b/>
                <w:bCs/>
                <w:color w:val="0c0c0c"/>
              </w:rPr>
            </w:r>
            <w:r/>
          </w:p>
        </w:tc>
      </w:tr>
    </w:tbl>
    <w:p>
      <w:pPr>
        <w:ind w:firstLine="480"/>
        <w:rPr>
          <w:rFonts w:hint="eastAsia" w:ascii="宋体" w:hAnsi="宋体" w:eastAsia="宋体" w:cs="仿宋"/>
        </w:rPr>
      </w:pPr>
      <w:r/>
      <w:bookmarkStart w:id="207" w:name="_Toc98318712"/>
      <w:r/>
      <w:bookmarkStart w:id="208" w:name="_Toc2940"/>
      <w:r/>
      <w:bookmarkStart w:id="209" w:name="_Toc111480450"/>
      <w:r/>
      <w:bookmarkStart w:id="210" w:name="_Toc111479808"/>
      <w:r/>
      <w:bookmarkStart w:id="211" w:name="_Toc129947947"/>
      <w:r/>
      <w:bookmarkStart w:id="212" w:name="_Toc104982468"/>
      <w:r/>
      <w:bookmarkStart w:id="213" w:name="_Toc18789"/>
      <w:r/>
      <w:bookmarkStart w:id="214" w:name="_Toc111480126"/>
      <w:r>
        <w:rPr>
          <w:rFonts w:hint="eastAsia" w:ascii="宋体" w:hAnsi="宋体" w:eastAsia="宋体" w:cs="仿宋"/>
        </w:rPr>
        <w:br w:type="page" w:clear="all"/>
      </w:r>
      <w:r/>
    </w:p>
    <w:p>
      <w:pPr>
        <w:pStyle w:val="778"/>
        <w:rPr>
          <w:rFonts w:hint="eastAsia" w:eastAsia="宋体" w:cs="仿宋"/>
        </w:rPr>
      </w:pPr>
      <w:r/>
      <w:bookmarkStart w:id="215" w:name="_Toc202710986"/>
      <w:r/>
      <w:bookmarkStart w:id="216" w:name="_Toc29600"/>
      <w:r/>
      <w:bookmarkStart w:id="217" w:name="_Toc1876"/>
      <w:r>
        <w:rPr>
          <w:rFonts w:hint="eastAsia" w:eastAsia="宋体" w:cs="仿宋"/>
        </w:rPr>
        <w:t xml:space="preserve">目录一、竞争性磋商申请及声明</w:t>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0"/>
        <w:jc w:val="center"/>
        <w:spacing w:before="240" w:after="240" w:line="240" w:lineRule="auto"/>
        <w:rPr>
          <w:rFonts w:hint="eastAsia" w:ascii="宋体" w:hAnsi="宋体" w:eastAsia="宋体" w:cs="仿宋"/>
          <w:b/>
          <w:bCs/>
          <w:color w:val="0c0c0c"/>
          <w:sz w:val="32"/>
          <w:szCs w:val="32"/>
        </w:rPr>
      </w:pPr>
      <w:r>
        <w:rPr>
          <w:rFonts w:hint="eastAsia" w:ascii="宋体" w:hAnsi="宋体" w:eastAsia="宋体" w:cs="仿宋"/>
          <w:b/>
          <w:bCs/>
          <w:color w:val="0c0c0c"/>
          <w:sz w:val="32"/>
          <w:szCs w:val="32"/>
        </w:rPr>
        <w:t xml:space="preserve">竞争性磋商申请及声明</w:t>
      </w:r>
      <w:r/>
    </w:p>
    <w:p>
      <w:pPr>
        <w:ind w:firstLine="0"/>
        <w:rPr>
          <w:rFonts w:hint="eastAsia" w:ascii="宋体" w:hAnsi="宋体" w:eastAsia="宋体" w:cs="仿宋"/>
          <w:color w:val="0c0c0c"/>
          <w:szCs w:val="24"/>
        </w:rPr>
      </w:pPr>
      <w:r>
        <w:rPr>
          <w:rFonts w:hint="eastAsia" w:ascii="宋体" w:hAnsi="宋体" w:eastAsia="宋体" w:cs="仿宋"/>
          <w:color w:val="0c0c0c"/>
          <w:szCs w:val="24"/>
          <w:lang w:val="zh-CN"/>
        </w:rPr>
        <w:t xml:space="preserve">致：南京徐庄高新技术产业开发区管理委员会</w:t>
      </w:r>
      <w:r/>
    </w:p>
    <w:p>
      <w:pPr>
        <w:ind w:firstLine="485"/>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根据贵方</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lang w:val="zh-CN"/>
        </w:rPr>
        <w:t xml:space="preserve">（项目名称）</w:t>
      </w:r>
      <w:r>
        <w:rPr>
          <w:rFonts w:hint="eastAsia" w:ascii="宋体" w:hAnsi="宋体" w:eastAsia="宋体" w:cs="仿宋"/>
          <w:b/>
          <w:bCs/>
          <w:color w:val="0c0c0c"/>
          <w:szCs w:val="24"/>
          <w:u w:val="single"/>
          <w:lang w:val="zh-CN"/>
        </w:rPr>
        <w:t xml:space="preserve">       </w:t>
      </w:r>
      <w:r>
        <w:rPr>
          <w:rFonts w:hint="eastAsia" w:ascii="宋体" w:hAnsi="宋体" w:eastAsia="宋体" w:cs="仿宋"/>
          <w:color w:val="0c0c0c"/>
          <w:szCs w:val="24"/>
          <w:lang w:val="zh-CN"/>
        </w:rPr>
        <w:t xml:space="preserve">（项目编号）投标邀请，正式授权下述签字人</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lang w:val="zh-CN"/>
        </w:rPr>
        <w:t xml:space="preserve">(姓名和职务)代表</w:t>
      </w:r>
      <w:r>
        <w:rPr>
          <w:rFonts w:hint="eastAsia" w:ascii="宋体" w:hAnsi="宋体" w:eastAsia="宋体" w:cs="仿宋"/>
          <w:color w:val="0c0c0c"/>
          <w:szCs w:val="24"/>
        </w:rPr>
        <w:t xml:space="preserve">供应商</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lang w:val="zh-CN"/>
        </w:rPr>
        <w:t xml:space="preserve">（</w:t>
      </w:r>
      <w:r>
        <w:rPr>
          <w:rFonts w:hint="eastAsia" w:ascii="宋体" w:hAnsi="宋体" w:eastAsia="宋体" w:cs="仿宋"/>
          <w:color w:val="0c0c0c"/>
          <w:szCs w:val="24"/>
        </w:rPr>
        <w:t xml:space="preserve">供应商</w:t>
      </w:r>
      <w:r>
        <w:rPr>
          <w:rFonts w:hint="eastAsia" w:ascii="宋体" w:hAnsi="宋体" w:eastAsia="宋体" w:cs="仿宋"/>
          <w:color w:val="0c0c0c"/>
          <w:szCs w:val="24"/>
          <w:lang w:val="zh-CN"/>
        </w:rPr>
        <w:t xml:space="preserve">名称），提交响应文件。</w:t>
      </w:r>
      <w:r/>
    </w:p>
    <w:p>
      <w:pPr>
        <w:ind w:firstLine="485"/>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据此函，签字人兹宣布声明和承诺如下：</w:t>
      </w:r>
      <w:r/>
    </w:p>
    <w:p>
      <w:pPr>
        <w:ind w:firstLine="485"/>
        <w:rPr>
          <w:rFonts w:hint="eastAsia" w:ascii="宋体" w:hAnsi="宋体" w:eastAsia="宋体" w:cs="仿宋"/>
          <w:color w:val="0c0c0c"/>
          <w:szCs w:val="24"/>
        </w:rPr>
      </w:pPr>
      <w:r>
        <w:rPr>
          <w:rFonts w:hint="eastAsia" w:ascii="宋体" w:hAnsi="宋体" w:eastAsia="宋体" w:cs="仿宋"/>
          <w:color w:val="0c0c0c"/>
          <w:szCs w:val="24"/>
          <w:lang w:val="zh-CN"/>
        </w:rPr>
        <w:t xml:space="preserve">1、</w:t>
      </w:r>
      <w:r>
        <w:rPr>
          <w:rFonts w:hint="eastAsia" w:ascii="宋体" w:hAnsi="宋体" w:eastAsia="宋体" w:cs="仿宋"/>
          <w:b/>
          <w:bCs/>
          <w:color w:val="0c0c0c"/>
          <w:szCs w:val="24"/>
          <w:lang w:val="zh-CN"/>
        </w:rPr>
        <w:t xml:space="preserve">我们的资格条件完全符合政府采购法和本次</w:t>
      </w:r>
      <w:r>
        <w:rPr>
          <w:rFonts w:hint="eastAsia" w:ascii="宋体" w:hAnsi="宋体" w:eastAsia="宋体" w:cs="仿宋"/>
          <w:b/>
          <w:bCs/>
          <w:color w:val="0c0c0c"/>
          <w:szCs w:val="24"/>
        </w:rPr>
        <w:t xml:space="preserve">采购</w:t>
      </w:r>
      <w:r>
        <w:rPr>
          <w:rFonts w:hint="eastAsia" w:ascii="宋体" w:hAnsi="宋体" w:eastAsia="宋体" w:cs="仿宋"/>
          <w:b/>
          <w:bCs/>
          <w:color w:val="0c0c0c"/>
          <w:szCs w:val="24"/>
          <w:lang w:val="zh-CN"/>
        </w:rPr>
        <w:t xml:space="preserve">要求</w:t>
      </w:r>
      <w:r>
        <w:rPr>
          <w:rFonts w:hint="eastAsia" w:ascii="宋体" w:hAnsi="宋体" w:eastAsia="宋体" w:cs="仿宋"/>
          <w:color w:val="0c0c0c"/>
          <w:szCs w:val="24"/>
          <w:lang w:val="zh-CN"/>
        </w:rPr>
        <w:t xml:space="preserve">，</w:t>
      </w:r>
      <w:r>
        <w:rPr>
          <w:rFonts w:hint="eastAsia" w:ascii="宋体" w:hAnsi="宋体" w:eastAsia="宋体" w:cs="仿宋"/>
          <w:color w:val="0c0c0c"/>
          <w:szCs w:val="24"/>
        </w:rPr>
        <w:t xml:space="preserve">我们</w:t>
      </w:r>
      <w:r>
        <w:rPr>
          <w:rFonts w:hint="eastAsia" w:ascii="宋体" w:hAnsi="宋体" w:eastAsia="宋体" w:cs="仿宋"/>
          <w:color w:val="0c0c0c"/>
          <w:szCs w:val="24"/>
          <w:lang w:val="zh-CN"/>
        </w:rPr>
        <w:t xml:space="preserve">同意并向贵方提供了与投标有关的所有证据和资料。</w:t>
      </w:r>
      <w:r/>
    </w:p>
    <w:p>
      <w:pPr>
        <w:ind w:firstLine="485"/>
        <w:rPr>
          <w:rFonts w:hint="eastAsia" w:ascii="宋体" w:hAnsi="宋体" w:eastAsia="宋体" w:cs="仿宋"/>
          <w:color w:val="0c0c0c"/>
          <w:szCs w:val="24"/>
          <w:u w:val="single"/>
          <w:lang w:val="zh-CN"/>
        </w:rPr>
      </w:pPr>
      <w:r>
        <w:rPr>
          <w:rFonts w:hint="eastAsia" w:ascii="宋体" w:hAnsi="宋体" w:eastAsia="宋体" w:cs="仿宋"/>
          <w:color w:val="0c0c0c"/>
          <w:szCs w:val="24"/>
          <w:lang w:val="zh-CN"/>
        </w:rPr>
        <w:t xml:space="preserve">2、按</w:t>
      </w:r>
      <w:r>
        <w:rPr>
          <w:rFonts w:hint="eastAsia" w:ascii="宋体" w:hAnsi="宋体" w:eastAsia="宋体" w:cs="仿宋"/>
          <w:color w:val="0c0c0c"/>
          <w:szCs w:val="24"/>
        </w:rPr>
        <w:t xml:space="preserve">采购</w:t>
      </w:r>
      <w:r>
        <w:rPr>
          <w:rFonts w:hint="eastAsia" w:ascii="宋体" w:hAnsi="宋体" w:eastAsia="宋体" w:cs="仿宋"/>
          <w:color w:val="0c0c0c"/>
          <w:szCs w:val="24"/>
          <w:lang w:val="zh-CN"/>
        </w:rPr>
        <w:t xml:space="preserve">要求，我们的</w:t>
      </w:r>
      <w:r>
        <w:rPr>
          <w:rFonts w:hint="eastAsia" w:ascii="宋体" w:hAnsi="宋体" w:eastAsia="宋体" w:cs="仿宋"/>
          <w:color w:val="0c0c0c"/>
          <w:szCs w:val="24"/>
        </w:rPr>
        <w:t xml:space="preserve">首次投标</w:t>
      </w:r>
      <w:r>
        <w:rPr>
          <w:rFonts w:hint="eastAsia" w:ascii="宋体" w:hAnsi="宋体" w:eastAsia="宋体" w:cs="仿宋"/>
          <w:color w:val="0c0c0c"/>
          <w:szCs w:val="24"/>
          <w:lang w:val="zh-CN"/>
        </w:rPr>
        <w:t xml:space="preserve">总报价为（大写）</w:t>
      </w:r>
      <w:r>
        <w:rPr>
          <w:rFonts w:hint="eastAsia" w:ascii="宋体" w:hAnsi="宋体" w:eastAsia="宋体" w:cs="仿宋"/>
          <w:b/>
          <w:bCs/>
          <w:color w:val="0c0c0c"/>
          <w:szCs w:val="24"/>
          <w:u w:val="single"/>
          <w:lang w:val="zh-CN"/>
        </w:rPr>
        <w:t xml:space="preserve">            </w:t>
      </w:r>
      <w:r>
        <w:rPr>
          <w:rFonts w:hint="eastAsia" w:ascii="宋体" w:hAnsi="宋体" w:eastAsia="宋体" w:cs="仿宋"/>
          <w:b/>
          <w:color w:val="0c0c0c"/>
          <w:szCs w:val="24"/>
          <w:lang w:val="zh-CN"/>
        </w:rPr>
        <w:t xml:space="preserve">元</w:t>
      </w:r>
      <w:r>
        <w:rPr>
          <w:rFonts w:hint="eastAsia" w:ascii="宋体" w:hAnsi="宋体" w:eastAsia="宋体" w:cs="仿宋"/>
          <w:color w:val="0c0c0c"/>
          <w:szCs w:val="24"/>
          <w:lang w:val="zh-CN"/>
        </w:rPr>
        <w:t xml:space="preserve">人民币，（小写）</w:t>
      </w:r>
      <w:r>
        <w:rPr>
          <w:rFonts w:hint="eastAsia" w:ascii="宋体" w:hAnsi="宋体" w:eastAsia="宋体" w:cs="仿宋"/>
          <w:b/>
          <w:bCs/>
          <w:color w:val="0c0c0c"/>
          <w:szCs w:val="24"/>
          <w:u w:val="single"/>
          <w:lang w:val="zh-CN"/>
        </w:rPr>
        <w:t xml:space="preserve">       </w:t>
      </w:r>
      <w:r>
        <w:rPr>
          <w:rFonts w:hint="eastAsia" w:ascii="宋体" w:hAnsi="宋体" w:eastAsia="宋体" w:cs="仿宋"/>
          <w:b/>
          <w:color w:val="0c0c0c"/>
          <w:szCs w:val="24"/>
          <w:lang w:val="zh-CN"/>
        </w:rPr>
        <w:t xml:space="preserve">元</w:t>
      </w:r>
      <w:r>
        <w:rPr>
          <w:rFonts w:hint="eastAsia" w:ascii="宋体" w:hAnsi="宋体" w:eastAsia="宋体" w:cs="仿宋"/>
          <w:color w:val="0c0c0c"/>
          <w:szCs w:val="24"/>
          <w:lang w:val="zh-CN"/>
        </w:rPr>
        <w:t xml:space="preserve">人民币，其中，小型和微型企业价格</w:t>
      </w:r>
      <w:r>
        <w:rPr>
          <w:rFonts w:hint="eastAsia" w:ascii="宋体" w:hAnsi="宋体" w:eastAsia="宋体" w:cs="仿宋"/>
          <w:i/>
          <w:iCs/>
          <w:color w:val="0c0c0c"/>
          <w:szCs w:val="24"/>
          <w:u w:val="single"/>
          <w:lang w:val="zh-CN"/>
        </w:rPr>
        <w:t xml:space="preserve">       </w:t>
      </w:r>
      <w:r>
        <w:rPr>
          <w:rFonts w:hint="eastAsia" w:ascii="宋体" w:hAnsi="宋体" w:eastAsia="宋体" w:cs="仿宋"/>
          <w:b/>
          <w:color w:val="0c0c0c"/>
          <w:szCs w:val="24"/>
          <w:lang w:val="zh-CN"/>
        </w:rPr>
        <w:t xml:space="preserve">元</w:t>
      </w:r>
      <w:r>
        <w:rPr>
          <w:rFonts w:hint="eastAsia" w:ascii="宋体" w:hAnsi="宋体" w:eastAsia="宋体" w:cs="仿宋"/>
          <w:color w:val="0c0c0c"/>
          <w:szCs w:val="24"/>
          <w:lang w:val="zh-CN"/>
        </w:rPr>
        <w:t xml:space="preserve">人民币。项目负责人（姓名）</w:t>
      </w:r>
      <w:r>
        <w:rPr>
          <w:rFonts w:hint="eastAsia" w:ascii="宋体" w:hAnsi="宋体" w:eastAsia="宋体" w:cs="仿宋"/>
          <w:b/>
          <w:bCs/>
          <w:color w:val="0c0c0c"/>
          <w:szCs w:val="24"/>
          <w:u w:val="single"/>
          <w:lang w:val="zh-CN"/>
        </w:rPr>
        <w:t xml:space="preserve">          </w:t>
      </w:r>
      <w:r>
        <w:rPr>
          <w:rFonts w:hint="eastAsia" w:ascii="宋体" w:hAnsi="宋体" w:eastAsia="宋体" w:cs="仿宋"/>
          <w:b/>
          <w:bCs/>
          <w:color w:val="0c0c0c"/>
          <w:szCs w:val="24"/>
          <w:lang w:val="zh-CN"/>
        </w:rPr>
        <w:t xml:space="preserve">。</w:t>
      </w:r>
      <w:r/>
    </w:p>
    <w:p>
      <w:pPr>
        <w:ind w:firstLine="485"/>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3、我们已详细审核全部竞争性磋商文件及其有效补充文件，我们放弃对竞争性磋商文件任何误解的权利，提交响应文件后，</w:t>
      </w:r>
      <w:r>
        <w:rPr>
          <w:rFonts w:hint="eastAsia" w:ascii="宋体" w:hAnsi="宋体" w:eastAsia="宋体" w:cs="仿宋"/>
          <w:b/>
          <w:bCs/>
          <w:color w:val="0c0c0c"/>
          <w:szCs w:val="24"/>
          <w:lang w:val="zh-CN"/>
        </w:rPr>
        <w:t xml:space="preserve">不对竞争性磋商文件本身提出质疑</w:t>
      </w:r>
      <w:r>
        <w:rPr>
          <w:rFonts w:hint="eastAsia" w:ascii="宋体" w:hAnsi="宋体" w:eastAsia="宋体" w:cs="仿宋"/>
          <w:color w:val="0c0c0c"/>
          <w:szCs w:val="24"/>
          <w:lang w:val="zh-CN"/>
        </w:rPr>
        <w:t xml:space="preserve">。否则，属于不诚信和故意扰乱政府采购活动行为，我们将无条件接受处罚。</w:t>
      </w:r>
      <w:r/>
    </w:p>
    <w:p>
      <w:pPr>
        <w:ind w:firstLine="485"/>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4、我们同意从规定的开标日期起遵循本响应文件，并在规定的投标有效期期满之前均具有约束力。</w:t>
      </w:r>
      <w:r/>
    </w:p>
    <w:p>
      <w:pPr>
        <w:ind w:firstLine="485"/>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5、一旦我方成交，我方将根据竞争性磋商文件的规定严格履行合同，并保证于承诺的时间完成全部服务内容，交付采购人验收/使用。</w:t>
      </w:r>
      <w:r/>
    </w:p>
    <w:p>
      <w:pPr>
        <w:ind w:firstLine="485"/>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6、我方决不提供虚假材料谋取成交、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rFonts w:hint="eastAsia" w:ascii="宋体" w:hAnsi="宋体" w:eastAsia="宋体" w:cs="仿宋"/>
          <w:color w:val="0c0c0c"/>
          <w:szCs w:val="24"/>
          <w:lang w:val="zh-CN"/>
        </w:rPr>
      </w:pPr>
      <w:r>
        <w:rPr>
          <w:rFonts w:hint="eastAsia" w:ascii="宋体" w:hAnsi="宋体" w:eastAsia="宋体" w:cs="仿宋"/>
          <w:color w:val="0c0c0c"/>
          <w:szCs w:val="24"/>
        </w:rPr>
        <w:t xml:space="preserve">7</w:t>
      </w:r>
      <w:r>
        <w:rPr>
          <w:rFonts w:hint="eastAsia" w:ascii="宋体" w:hAnsi="宋体" w:eastAsia="宋体" w:cs="仿宋"/>
          <w:color w:val="0c0c0c"/>
          <w:szCs w:val="24"/>
          <w:lang w:val="zh-CN"/>
        </w:rPr>
        <w:t xml:space="preserve">、与本投标有关的正式联系方式为：</w:t>
      </w:r>
      <w:r/>
    </w:p>
    <w:p>
      <w:pPr>
        <w:ind w:firstLine="485"/>
        <w:rPr>
          <w:rFonts w:hint="eastAsia" w:ascii="宋体" w:hAnsi="宋体" w:eastAsia="宋体" w:cs="仿宋"/>
          <w:color w:val="0c0c0c"/>
          <w:szCs w:val="24"/>
          <w:u w:val="single"/>
          <w:lang w:val="zh-CN"/>
        </w:rPr>
      </w:pPr>
      <w:r>
        <w:rPr>
          <w:rFonts w:hint="eastAsia" w:ascii="宋体" w:hAnsi="宋体" w:eastAsia="宋体" w:cs="仿宋"/>
          <w:color w:val="0c0c0c"/>
          <w:szCs w:val="24"/>
          <w:lang w:val="zh-CN"/>
        </w:rPr>
        <w:t xml:space="preserve">地   址：</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u w:val="single"/>
        </w:rPr>
        <w:t xml:space="preserve">    </w:t>
      </w:r>
      <w:r>
        <w:rPr>
          <w:rFonts w:hint="eastAsia" w:ascii="宋体" w:hAnsi="宋体" w:eastAsia="宋体" w:cs="仿宋"/>
          <w:color w:val="0c0c0c"/>
          <w:szCs w:val="24"/>
          <w:u w:val="single"/>
          <w:lang w:val="zh-CN"/>
        </w:rPr>
        <w:t xml:space="preserve"> </w:t>
      </w:r>
      <w:r/>
    </w:p>
    <w:p>
      <w:pPr>
        <w:ind w:firstLine="485"/>
        <w:rPr>
          <w:rFonts w:hint="eastAsia" w:ascii="宋体" w:hAnsi="宋体" w:eastAsia="宋体" w:cs="仿宋"/>
          <w:color w:val="0c0c0c"/>
          <w:szCs w:val="24"/>
          <w:u w:val="single"/>
          <w:lang w:val="zh-CN"/>
        </w:rPr>
      </w:pPr>
      <w:r>
        <w:rPr>
          <w:rFonts w:hint="eastAsia" w:ascii="宋体" w:hAnsi="宋体" w:eastAsia="宋体" w:cs="仿宋"/>
          <w:color w:val="0c0c0c"/>
          <w:szCs w:val="24"/>
          <w:lang w:val="zh-CN"/>
        </w:rPr>
        <w:t xml:space="preserve">电   话：</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u w:val="single"/>
        </w:rPr>
        <w:t xml:space="preserve">    </w:t>
      </w:r>
      <w:r>
        <w:rPr>
          <w:rFonts w:hint="eastAsia" w:ascii="宋体" w:hAnsi="宋体" w:eastAsia="宋体" w:cs="仿宋"/>
          <w:color w:val="0c0c0c"/>
          <w:szCs w:val="24"/>
          <w:u w:val="single"/>
          <w:lang w:val="zh-CN"/>
        </w:rPr>
        <w:t xml:space="preserve"> </w:t>
      </w:r>
      <w:r/>
    </w:p>
    <w:p>
      <w:pPr>
        <w:ind w:firstLine="485"/>
        <w:rPr>
          <w:rFonts w:hint="eastAsia" w:ascii="宋体" w:hAnsi="宋体" w:eastAsia="宋体" w:cs="仿宋"/>
          <w:color w:val="0c0c0c"/>
          <w:szCs w:val="24"/>
          <w:u w:val="single"/>
          <w:lang w:val="zh-CN"/>
        </w:rPr>
      </w:pPr>
      <w:r>
        <w:rPr>
          <w:rFonts w:hint="eastAsia" w:ascii="宋体" w:hAnsi="宋体" w:eastAsia="宋体" w:cs="仿宋"/>
          <w:color w:val="0c0c0c"/>
          <w:szCs w:val="24"/>
          <w:lang w:val="zh-CN"/>
        </w:rPr>
        <w:t xml:space="preserve">传   真：</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u w:val="single"/>
        </w:rPr>
        <w:t xml:space="preserve">    </w:t>
      </w:r>
      <w:r>
        <w:rPr>
          <w:rFonts w:hint="eastAsia" w:ascii="宋体" w:hAnsi="宋体" w:eastAsia="宋体" w:cs="仿宋"/>
          <w:color w:val="0c0c0c"/>
          <w:szCs w:val="24"/>
          <w:u w:val="single"/>
          <w:lang w:val="zh-CN"/>
        </w:rPr>
        <w:t xml:space="preserve"> </w:t>
      </w:r>
      <w:r/>
    </w:p>
    <w:p>
      <w:pPr>
        <w:ind w:firstLine="485"/>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开户银行：</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u w:val="single"/>
        </w:rPr>
        <w:t xml:space="preserve">   </w:t>
      </w:r>
      <w:r>
        <w:rPr>
          <w:rFonts w:hint="eastAsia" w:ascii="宋体" w:hAnsi="宋体" w:eastAsia="宋体" w:cs="仿宋"/>
          <w:color w:val="0c0c0c"/>
          <w:szCs w:val="24"/>
          <w:u w:val="single"/>
          <w:lang w:val="zh-CN"/>
        </w:rPr>
        <w:t xml:space="preserve"> </w:t>
      </w:r>
      <w:r/>
    </w:p>
    <w:p>
      <w:pPr>
        <w:ind w:firstLine="485"/>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银行账号：</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u w:val="single"/>
        </w:rPr>
        <w:t xml:space="preserve">   </w:t>
      </w:r>
      <w:r>
        <w:rPr>
          <w:rFonts w:hint="eastAsia" w:ascii="宋体" w:hAnsi="宋体" w:eastAsia="宋体" w:cs="仿宋"/>
          <w:color w:val="0c0c0c"/>
          <w:szCs w:val="24"/>
          <w:u w:val="single"/>
          <w:lang w:val="zh-CN"/>
        </w:rPr>
        <w:t xml:space="preserve"> </w:t>
      </w:r>
      <w:r/>
    </w:p>
    <w:p>
      <w:pPr>
        <w:ind w:firstLine="485"/>
        <w:rPr>
          <w:rFonts w:hint="eastAsia" w:ascii="宋体" w:hAnsi="宋体" w:eastAsia="宋体" w:cs="仿宋"/>
          <w:color w:val="0c0c0c"/>
          <w:szCs w:val="24"/>
          <w:u w:val="single"/>
          <w:lang w:val="zh-CN"/>
        </w:rPr>
      </w:pPr>
      <w:r>
        <w:rPr>
          <w:rFonts w:hint="eastAsia" w:ascii="宋体" w:hAnsi="宋体" w:eastAsia="宋体" w:cs="仿宋"/>
          <w:color w:val="0c0c0c"/>
          <w:szCs w:val="24"/>
          <w:lang w:val="zh-CN"/>
        </w:rPr>
        <w:t xml:space="preserve">供应商授权代表姓名（签字）：</w:t>
      </w:r>
      <w:r>
        <w:rPr>
          <w:rFonts w:hint="eastAsia" w:ascii="宋体" w:hAnsi="宋体" w:eastAsia="宋体" w:cs="仿宋"/>
          <w:color w:val="0c0c0c"/>
          <w:szCs w:val="24"/>
          <w:u w:val="single"/>
          <w:lang w:val="zh-CN"/>
        </w:rPr>
        <w:t xml:space="preserve">         </w:t>
      </w:r>
      <w:r/>
    </w:p>
    <w:p>
      <w:pPr>
        <w:ind w:firstLine="485"/>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供应商名称（盖章）：</w:t>
      </w:r>
      <w:r>
        <w:rPr>
          <w:rFonts w:hint="eastAsia" w:ascii="宋体" w:hAnsi="宋体" w:eastAsia="宋体" w:cs="仿宋"/>
          <w:color w:val="0c0c0c"/>
          <w:szCs w:val="24"/>
          <w:u w:val="single"/>
          <w:lang w:val="zh-CN"/>
        </w:rPr>
        <w:t xml:space="preserve">                 </w:t>
      </w:r>
      <w:r/>
    </w:p>
    <w:p>
      <w:pPr>
        <w:pStyle w:val="1105"/>
        <w:ind w:firstLine="480"/>
        <w:spacing w:before="120" w:after="120"/>
        <w:rPr>
          <w:rFonts w:hint="eastAsia" w:ascii="宋体" w:hAnsi="宋体" w:eastAsia="宋体" w:cs="仿宋"/>
        </w:rPr>
      </w:pPr>
      <w:r/>
      <w:bookmarkStart w:id="218" w:name="_Toc8846"/>
      <w:r/>
      <w:bookmarkStart w:id="219" w:name="_Toc15799"/>
      <w:r/>
      <w:bookmarkStart w:id="220" w:name="_Toc10110"/>
      <w:r/>
      <w:bookmarkStart w:id="221" w:name="_Toc22083"/>
      <w:r/>
      <w:bookmarkStart w:id="222" w:name="_Toc9216"/>
      <w:r/>
      <w:bookmarkStart w:id="223" w:name="_Toc14648"/>
      <w:r>
        <w:rPr>
          <w:rFonts w:hint="eastAsia" w:ascii="宋体" w:hAnsi="宋体" w:eastAsia="宋体" w:cs="仿宋"/>
          <w:lang w:val="zh-CN"/>
        </w:rPr>
        <w:t xml:space="preserve">日    期：</w:t>
      </w:r>
      <w:r>
        <w:rPr>
          <w:rFonts w:hint="eastAsia" w:ascii="宋体" w:hAnsi="宋体" w:eastAsia="宋体" w:cs="仿宋"/>
          <w:u w:val="single"/>
          <w:lang w:val="zh-CN"/>
        </w:rPr>
        <w:t xml:space="preserve">       </w:t>
      </w:r>
      <w:r>
        <w:rPr>
          <w:rFonts w:hint="eastAsia" w:ascii="宋体" w:hAnsi="宋体" w:eastAsia="宋体" w:cs="仿宋"/>
          <w:lang w:val="zh-CN"/>
        </w:rPr>
        <w:t xml:space="preserve">年</w:t>
      </w:r>
      <w:r>
        <w:rPr>
          <w:rFonts w:hint="eastAsia" w:ascii="宋体" w:hAnsi="宋体" w:eastAsia="宋体" w:cs="仿宋"/>
          <w:u w:val="single"/>
          <w:lang w:val="zh-CN"/>
        </w:rPr>
        <w:t xml:space="preserve">    </w:t>
      </w:r>
      <w:r>
        <w:rPr>
          <w:rFonts w:hint="eastAsia" w:ascii="宋体" w:hAnsi="宋体" w:eastAsia="宋体" w:cs="仿宋"/>
          <w:lang w:val="zh-CN"/>
        </w:rPr>
        <w:t xml:space="preserve">月</w:t>
      </w:r>
      <w:r>
        <w:rPr>
          <w:rFonts w:hint="eastAsia" w:ascii="宋体" w:hAnsi="宋体" w:eastAsia="宋体" w:cs="仿宋"/>
          <w:u w:val="single"/>
          <w:lang w:val="zh-CN"/>
        </w:rPr>
        <w:t xml:space="preserve">    </w:t>
      </w:r>
      <w:r>
        <w:rPr>
          <w:rFonts w:hint="eastAsia" w:ascii="宋体" w:hAnsi="宋体" w:eastAsia="宋体" w:cs="仿宋"/>
          <w:lang w:val="zh-CN"/>
        </w:rPr>
        <w:t xml:space="preserve">日</w:t>
      </w:r>
      <w:bookmarkEnd w:id="218"/>
      <w:r/>
      <w:bookmarkEnd w:id="219"/>
      <w:r/>
      <w:bookmarkEnd w:id="220"/>
      <w:r/>
      <w:bookmarkEnd w:id="221"/>
      <w:r/>
      <w:bookmarkEnd w:id="222"/>
      <w:r/>
      <w:bookmarkEnd w:id="223"/>
      <w:r>
        <w:rPr>
          <w:rFonts w:hint="eastAsia" w:ascii="宋体" w:hAnsi="宋体" w:eastAsia="宋体" w:cs="仿宋"/>
          <w:lang w:val="zh-CN"/>
        </w:rPr>
        <w:br w:type="page" w:clear="all"/>
      </w:r>
      <w:bookmarkStart w:id="224" w:name="_Toc18755"/>
      <w:r/>
      <w:bookmarkStart w:id="225" w:name="_Toc6320"/>
      <w:r/>
      <w:bookmarkStart w:id="226" w:name="_Toc98318713"/>
      <w:r/>
      <w:bookmarkStart w:id="227" w:name="_Toc104982470"/>
      <w:r/>
      <w:r/>
    </w:p>
    <w:p>
      <w:pPr>
        <w:pStyle w:val="778"/>
        <w:rPr>
          <w:rFonts w:hint="eastAsia" w:eastAsia="宋体" w:cs="仿宋"/>
        </w:rPr>
      </w:pPr>
      <w:r/>
      <w:bookmarkStart w:id="228" w:name="_Toc202710987"/>
      <w:r/>
      <w:bookmarkStart w:id="229" w:name="_Toc129947948"/>
      <w:r/>
      <w:bookmarkStart w:id="230" w:name="_Toc111479809"/>
      <w:r/>
      <w:bookmarkStart w:id="231" w:name="_Toc111480451"/>
      <w:r/>
      <w:bookmarkStart w:id="232" w:name="_Toc12599"/>
      <w:r/>
      <w:bookmarkStart w:id="233" w:name="_Toc111480127"/>
      <w:r/>
      <w:bookmarkStart w:id="234" w:name="_Toc27205"/>
      <w:r>
        <w:rPr>
          <w:rFonts w:hint="eastAsia" w:eastAsia="宋体" w:cs="仿宋"/>
        </w:rPr>
        <w:t xml:space="preserve">目录二、法定代表人授权书</w:t>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0"/>
        <w:jc w:val="center"/>
        <w:spacing w:before="240" w:after="240" w:line="240" w:lineRule="auto"/>
        <w:rPr>
          <w:rFonts w:hint="eastAsia" w:ascii="宋体" w:hAnsi="宋体" w:eastAsia="宋体" w:cs="仿宋"/>
          <w:b/>
          <w:bCs/>
          <w:color w:val="0c0c0c"/>
          <w:sz w:val="32"/>
          <w:szCs w:val="32"/>
        </w:rPr>
      </w:pPr>
      <w:r>
        <w:rPr>
          <w:rFonts w:hint="eastAsia" w:ascii="宋体" w:hAnsi="宋体" w:eastAsia="宋体" w:cs="仿宋"/>
          <w:b/>
          <w:bCs/>
          <w:color w:val="0c0c0c"/>
          <w:sz w:val="32"/>
          <w:szCs w:val="32"/>
        </w:rPr>
        <w:t xml:space="preserve">法定代表人授权委托书</w:t>
      </w:r>
      <w:r/>
    </w:p>
    <w:p>
      <w:pPr>
        <w:ind w:firstLine="0"/>
        <w:rPr>
          <w:rFonts w:hint="eastAsia" w:ascii="宋体" w:hAnsi="宋体" w:eastAsia="宋体" w:cs="仿宋"/>
          <w:color w:val="0c0c0c"/>
          <w:lang w:val="zh-CN"/>
        </w:rPr>
      </w:pPr>
      <w:r>
        <w:rPr>
          <w:rFonts w:hint="eastAsia" w:ascii="宋体" w:hAnsi="宋体" w:eastAsia="宋体" w:cs="仿宋"/>
          <w:color w:val="0c0c0c"/>
          <w:lang w:val="zh-CN"/>
        </w:rPr>
        <w:t xml:space="preserve">南京徐庄高新技术产业开发区管理委员会：</w:t>
      </w:r>
      <w:r/>
    </w:p>
    <w:p>
      <w:pPr>
        <w:ind w:firstLine="485"/>
        <w:rPr>
          <w:rFonts w:hint="eastAsia" w:ascii="宋体" w:hAnsi="宋体" w:eastAsia="宋体" w:cs="仿宋"/>
          <w:color w:val="0c0c0c"/>
          <w:lang w:val="zh-CN"/>
        </w:rPr>
      </w:pPr>
      <w:r>
        <w:rPr>
          <w:rFonts w:hint="eastAsia" w:ascii="宋体" w:hAnsi="宋体" w:eastAsia="宋体" w:cs="仿宋"/>
          <w:color w:val="0c0c0c"/>
          <w:lang w:val="zh-CN"/>
        </w:rPr>
        <w:t xml:space="preserve">本授权书声明：注册于</w:t>
      </w:r>
      <w:r>
        <w:rPr>
          <w:rFonts w:hint="eastAsia" w:ascii="宋体" w:hAnsi="宋体" w:eastAsia="宋体" w:cs="仿宋"/>
          <w:color w:val="0c0c0c"/>
          <w:u w:val="single"/>
          <w:lang w:val="zh-CN"/>
        </w:rPr>
        <w:t xml:space="preserve">   </w:t>
      </w:r>
      <w:r>
        <w:rPr>
          <w:rFonts w:hint="eastAsia" w:ascii="宋体" w:hAnsi="宋体" w:eastAsia="宋体" w:cs="仿宋"/>
          <w:color w:val="0c0c0c"/>
          <w:u w:val="single"/>
        </w:rPr>
        <w:t xml:space="preserve">        </w:t>
      </w:r>
      <w:r>
        <w:rPr>
          <w:rFonts w:hint="eastAsia" w:ascii="宋体" w:hAnsi="宋体" w:eastAsia="宋体" w:cs="仿宋"/>
          <w:color w:val="0c0c0c"/>
          <w:u w:val="single"/>
          <w:lang w:val="zh-CN"/>
        </w:rPr>
        <w:t xml:space="preserve"> </w:t>
      </w:r>
      <w:r>
        <w:rPr>
          <w:rFonts w:hint="eastAsia" w:ascii="宋体" w:hAnsi="宋体" w:eastAsia="宋体" w:cs="仿宋"/>
          <w:color w:val="0c0c0c"/>
          <w:lang w:val="zh-CN"/>
        </w:rPr>
        <w:t xml:space="preserve">（</w:t>
      </w:r>
      <w:r>
        <w:rPr>
          <w:rFonts w:hint="eastAsia" w:ascii="宋体" w:hAnsi="宋体" w:eastAsia="宋体" w:cs="仿宋"/>
          <w:color w:val="0c0c0c"/>
        </w:rPr>
        <w:t xml:space="preserve">供应商</w:t>
      </w:r>
      <w:r>
        <w:rPr>
          <w:rFonts w:hint="eastAsia" w:ascii="宋体" w:hAnsi="宋体" w:eastAsia="宋体" w:cs="仿宋"/>
          <w:color w:val="0c0c0c"/>
          <w:lang w:val="zh-CN"/>
        </w:rPr>
        <w:t xml:space="preserve">住址）的</w:t>
      </w:r>
      <w:r>
        <w:rPr>
          <w:rFonts w:hint="eastAsia" w:ascii="宋体" w:hAnsi="宋体" w:eastAsia="宋体" w:cs="仿宋"/>
          <w:color w:val="0c0c0c"/>
          <w:u w:val="single"/>
          <w:lang w:val="zh-CN"/>
        </w:rPr>
        <w:t xml:space="preserve">      </w:t>
      </w:r>
      <w:r>
        <w:rPr>
          <w:rFonts w:hint="eastAsia" w:ascii="宋体" w:hAnsi="宋体" w:eastAsia="宋体" w:cs="仿宋"/>
          <w:color w:val="0c0c0c"/>
          <w:u w:val="single"/>
        </w:rPr>
        <w:t xml:space="preserve">  </w:t>
      </w:r>
      <w:r>
        <w:rPr>
          <w:rFonts w:hint="eastAsia" w:ascii="宋体" w:hAnsi="宋体" w:eastAsia="宋体" w:cs="仿宋"/>
          <w:color w:val="0c0c0c"/>
          <w:u w:val="single"/>
          <w:lang w:val="zh-CN"/>
        </w:rPr>
        <w:t xml:space="preserve">   </w:t>
      </w:r>
      <w:r>
        <w:rPr>
          <w:rFonts w:hint="eastAsia" w:ascii="宋体" w:hAnsi="宋体" w:eastAsia="宋体" w:cs="仿宋"/>
          <w:color w:val="0c0c0c"/>
          <w:lang w:val="zh-CN"/>
        </w:rPr>
        <w:t xml:space="preserve">（</w:t>
      </w:r>
      <w:r>
        <w:rPr>
          <w:rFonts w:hint="eastAsia" w:ascii="宋体" w:hAnsi="宋体" w:eastAsia="宋体" w:cs="仿宋"/>
          <w:color w:val="0c0c0c"/>
        </w:rPr>
        <w:t xml:space="preserve">供应商</w:t>
      </w:r>
      <w:r>
        <w:rPr>
          <w:rFonts w:hint="eastAsia" w:ascii="宋体" w:hAnsi="宋体" w:eastAsia="宋体" w:cs="仿宋"/>
          <w:color w:val="0c0c0c"/>
          <w:lang w:val="zh-CN"/>
        </w:rPr>
        <w:t xml:space="preserve">名称）法定代表人</w:t>
      </w:r>
      <w:r>
        <w:rPr>
          <w:rFonts w:hint="eastAsia" w:ascii="宋体" w:hAnsi="宋体" w:eastAsia="宋体" w:cs="仿宋"/>
          <w:color w:val="0c0c0c"/>
          <w:u w:val="single"/>
          <w:lang w:val="zh-CN"/>
        </w:rPr>
        <w:t xml:space="preserve">      </w:t>
      </w:r>
      <w:r>
        <w:rPr>
          <w:rFonts w:hint="eastAsia" w:ascii="宋体" w:hAnsi="宋体" w:eastAsia="宋体" w:cs="仿宋"/>
          <w:color w:val="0c0c0c"/>
          <w:u w:val="single"/>
        </w:rPr>
        <w:t xml:space="preserve">       </w:t>
      </w:r>
      <w:r>
        <w:rPr>
          <w:rFonts w:hint="eastAsia" w:ascii="宋体" w:hAnsi="宋体" w:eastAsia="宋体" w:cs="仿宋"/>
          <w:color w:val="0c0c0c"/>
          <w:u w:val="single"/>
          <w:lang w:val="zh-CN"/>
        </w:rPr>
        <w:t xml:space="preserve">    </w:t>
      </w:r>
      <w:r>
        <w:rPr>
          <w:rFonts w:hint="eastAsia" w:ascii="宋体" w:hAnsi="宋体" w:eastAsia="宋体" w:cs="仿宋"/>
          <w:color w:val="0c0c0c"/>
          <w:lang w:val="zh-CN"/>
        </w:rPr>
        <w:t xml:space="preserve">（法定代表人姓名、职务）代表本公司授权在下面签字的</w:t>
      </w:r>
      <w:r>
        <w:rPr>
          <w:rFonts w:hint="eastAsia" w:ascii="宋体" w:hAnsi="宋体" w:eastAsia="宋体" w:cs="仿宋"/>
          <w:color w:val="0c0c0c"/>
          <w:u w:val="single"/>
          <w:lang w:val="zh-CN"/>
        </w:rPr>
        <w:t xml:space="preserve">            </w:t>
      </w:r>
      <w:r>
        <w:rPr>
          <w:rFonts w:hint="eastAsia" w:ascii="宋体" w:hAnsi="宋体" w:eastAsia="宋体" w:cs="仿宋"/>
          <w:color w:val="0c0c0c"/>
          <w:lang w:val="zh-CN"/>
        </w:rPr>
        <w:t xml:space="preserve">（</w:t>
      </w:r>
      <w:r>
        <w:rPr>
          <w:rFonts w:hint="eastAsia" w:ascii="宋体" w:hAnsi="宋体" w:eastAsia="宋体" w:cs="仿宋"/>
          <w:color w:val="0c0c0c"/>
        </w:rPr>
        <w:t xml:space="preserve">供应商</w:t>
      </w:r>
      <w:r>
        <w:rPr>
          <w:rFonts w:hint="eastAsia" w:ascii="宋体" w:hAnsi="宋体" w:eastAsia="宋体" w:cs="仿宋"/>
          <w:color w:val="0c0c0c"/>
          <w:lang w:val="zh-CN"/>
        </w:rPr>
        <w:t xml:space="preserve">代表姓名、职务）为本公司的合法代理人，就贵方组织的</w:t>
      </w:r>
      <w:r>
        <w:rPr>
          <w:rFonts w:hint="eastAsia" w:ascii="宋体" w:hAnsi="宋体" w:eastAsia="宋体" w:cs="仿宋"/>
          <w:b/>
          <w:bCs/>
          <w:color w:val="0c0c0c"/>
          <w:u w:val="single"/>
          <w:lang w:val="zh-CN"/>
        </w:rPr>
        <w:t xml:space="preserve">                </w:t>
      </w:r>
      <w:r>
        <w:rPr>
          <w:rFonts w:hint="eastAsia" w:ascii="宋体" w:hAnsi="宋体" w:eastAsia="宋体" w:cs="仿宋"/>
          <w:color w:val="0c0c0c"/>
          <w:lang w:val="zh-CN"/>
        </w:rPr>
        <w:t xml:space="preserve">（项目名称），</w:t>
      </w:r>
      <w:r>
        <w:rPr>
          <w:rFonts w:hint="eastAsia" w:ascii="宋体" w:hAnsi="宋体" w:eastAsia="宋体" w:cs="仿宋"/>
          <w:b/>
          <w:bCs/>
          <w:color w:val="0c0c0c"/>
          <w:u w:val="single"/>
          <w:lang w:val="zh-CN"/>
        </w:rPr>
        <w:t xml:space="preserve">            </w:t>
      </w:r>
      <w:r>
        <w:rPr>
          <w:rFonts w:hint="eastAsia" w:ascii="宋体" w:hAnsi="宋体" w:eastAsia="宋体" w:cs="仿宋"/>
          <w:color w:val="0c0c0c"/>
          <w:lang w:val="zh-CN"/>
        </w:rPr>
        <w:t xml:space="preserve">（项目编号）</w:t>
      </w:r>
      <w:r>
        <w:rPr>
          <w:rFonts w:hint="eastAsia" w:ascii="宋体" w:hAnsi="宋体" w:eastAsia="宋体" w:cs="仿宋"/>
          <w:color w:val="0c0c0c"/>
          <w:szCs w:val="22"/>
          <w:lang w:val="zh-CN"/>
        </w:rPr>
        <w:t xml:space="preserve">竞争性磋商</w:t>
      </w:r>
      <w:r>
        <w:rPr>
          <w:rFonts w:hint="eastAsia" w:ascii="宋体" w:hAnsi="宋体" w:eastAsia="宋体" w:cs="仿宋"/>
          <w:color w:val="0c0c0c"/>
          <w:lang w:val="zh-CN"/>
        </w:rPr>
        <w:t xml:space="preserve">，以本公司名义处理一切与之有关的事务。</w:t>
      </w:r>
      <w:r/>
    </w:p>
    <w:p>
      <w:pPr>
        <w:ind w:firstLine="480"/>
        <w:rPr>
          <w:rFonts w:hint="eastAsia" w:ascii="宋体" w:hAnsi="宋体" w:eastAsia="宋体" w:cs="仿宋"/>
          <w:color w:val="0c0c0c"/>
          <w:szCs w:val="24"/>
        </w:rPr>
      </w:pPr>
      <w:r>
        <w:rPr>
          <w:rFonts w:hint="eastAsia" w:ascii="宋体" w:hAnsi="宋体" w:eastAsia="宋体" w:cs="仿宋"/>
          <w:color w:val="0c0c0c"/>
          <w:szCs w:val="24"/>
        </w:rPr>
        <w:t xml:space="preserve">本授权书于</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年</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月</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日签字生效，特此声明。</w:t>
      </w:r>
      <w:r/>
    </w:p>
    <w:p>
      <w:pPr>
        <w:ind w:firstLine="480"/>
        <w:rPr>
          <w:rFonts w:hint="eastAsia" w:ascii="宋体" w:hAnsi="宋体" w:eastAsia="宋体" w:cs="仿宋"/>
          <w:color w:val="0c0c0c"/>
          <w:szCs w:val="24"/>
        </w:rPr>
      </w:pPr>
      <w:r>
        <w:rPr>
          <w:rFonts w:hint="eastAsia" w:ascii="宋体" w:hAnsi="宋体" w:eastAsia="宋体" w:cs="仿宋"/>
          <w:color w:val="0c0c0c"/>
          <w:szCs w:val="24"/>
        </w:rPr>
      </w:r>
      <w:r/>
    </w:p>
    <w:p>
      <w:pPr>
        <w:ind w:firstLine="480"/>
        <w:rPr>
          <w:rFonts w:hint="eastAsia" w:ascii="宋体" w:hAnsi="宋体" w:eastAsia="宋体" w:cs="仿宋"/>
          <w:color w:val="0c0c0c"/>
          <w:szCs w:val="24"/>
        </w:rPr>
      </w:pPr>
      <w:r>
        <w:rPr>
          <w:rFonts w:hint="eastAsia" w:ascii="宋体" w:hAnsi="宋体" w:eastAsia="宋体" w:cs="仿宋"/>
          <w:color w:val="0c0c0c"/>
          <w:szCs w:val="24"/>
        </w:rPr>
        <w:t xml:space="preserve">被授权委托人姓名：</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年龄：</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 职务：</w:t>
      </w:r>
      <w:r>
        <w:rPr>
          <w:rFonts w:hint="eastAsia" w:ascii="宋体" w:hAnsi="宋体" w:eastAsia="宋体" w:cs="仿宋"/>
          <w:color w:val="0c0c0c"/>
          <w:szCs w:val="24"/>
          <w:u w:val="single"/>
        </w:rPr>
        <w:t xml:space="preserve">           </w:t>
      </w:r>
      <w:r/>
    </w:p>
    <w:p>
      <w:pPr>
        <w:ind w:firstLine="480"/>
        <w:rPr>
          <w:rFonts w:hint="eastAsia" w:ascii="宋体" w:hAnsi="宋体" w:eastAsia="宋体" w:cs="仿宋"/>
          <w:color w:val="0c0c0c"/>
          <w:szCs w:val="24"/>
        </w:rPr>
      </w:pPr>
      <w:r>
        <w:rPr>
          <w:rFonts w:hint="eastAsia" w:ascii="宋体" w:hAnsi="宋体" w:eastAsia="宋体" w:cs="仿宋"/>
          <w:color w:val="0c0c0c"/>
          <w:szCs w:val="24"/>
        </w:rPr>
        <w:t xml:space="preserve">身份证：</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联系电话：</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 </w:t>
      </w:r>
      <w:r/>
    </w:p>
    <w:p>
      <w:pPr>
        <w:ind w:firstLine="480"/>
        <w:rPr>
          <w:rFonts w:hint="eastAsia" w:ascii="宋体" w:hAnsi="宋体" w:eastAsia="宋体" w:cs="仿宋"/>
          <w:color w:val="0c0c0c"/>
          <w:szCs w:val="24"/>
        </w:rPr>
      </w:pPr>
      <w:r>
        <w:rPr>
          <w:rFonts w:hint="eastAsia" w:ascii="宋体" w:hAnsi="宋体" w:eastAsia="宋体" w:cs="仿宋"/>
          <w:color w:val="0c0c0c"/>
          <w:szCs w:val="24"/>
        </w:rPr>
      </w:r>
      <w:r/>
    </w:p>
    <w:p>
      <w:pPr>
        <w:ind w:firstLine="480"/>
        <w:rPr>
          <w:rFonts w:hint="eastAsia" w:ascii="宋体" w:hAnsi="宋体" w:eastAsia="宋体" w:cs="仿宋"/>
          <w:color w:val="0c0c0c"/>
          <w:szCs w:val="24"/>
        </w:rPr>
      </w:pPr>
      <w:r>
        <w:rPr>
          <w:rFonts w:hint="eastAsia" w:ascii="宋体" w:hAnsi="宋体" w:eastAsia="宋体" w:cs="仿宋"/>
          <w:color w:val="0c0c0c"/>
          <w:szCs w:val="24"/>
        </w:rPr>
        <w:t xml:space="preserve">供应商名称（盖章）：</w:t>
      </w:r>
      <w:r/>
    </w:p>
    <w:p>
      <w:pPr>
        <w:ind w:firstLine="480"/>
        <w:rPr>
          <w:rFonts w:hint="eastAsia" w:ascii="宋体" w:hAnsi="宋体" w:eastAsia="宋体" w:cs="仿宋"/>
          <w:color w:val="0c0c0c"/>
          <w:szCs w:val="24"/>
        </w:rPr>
      </w:pPr>
      <w:r>
        <w:rPr>
          <w:rFonts w:hint="eastAsia" w:ascii="宋体" w:hAnsi="宋体" w:eastAsia="宋体" w:cs="仿宋"/>
          <w:color w:val="0c0c0c"/>
          <w:szCs w:val="24"/>
        </w:rPr>
        <w:t xml:space="preserve">法定代表人签字或盖章：</w:t>
      </w:r>
      <w:r/>
    </w:p>
    <w:p>
      <w:pPr>
        <w:ind w:firstLine="480"/>
        <w:rPr>
          <w:rFonts w:hint="eastAsia" w:ascii="宋体" w:hAnsi="宋体" w:eastAsia="宋体" w:cs="仿宋"/>
          <w:color w:val="0c0c0c"/>
          <w:szCs w:val="24"/>
        </w:rPr>
      </w:pPr>
      <w:r>
        <w:rPr>
          <w:rFonts w:hint="eastAsia" w:ascii="宋体" w:hAnsi="宋体" w:eastAsia="宋体" w:cs="仿宋"/>
          <w:color w:val="0c0c0c"/>
          <w:szCs w:val="24"/>
        </w:rPr>
        <w:t xml:space="preserve">被授权人签字或盖章：</w:t>
      </w:r>
      <w:r/>
    </w:p>
    <w:p>
      <w:pPr>
        <w:ind w:firstLine="480"/>
        <w:rPr>
          <w:rFonts w:hint="eastAsia" w:ascii="宋体" w:hAnsi="宋体" w:eastAsia="宋体" w:cs="仿宋"/>
          <w:color w:val="0c0c0c"/>
          <w:szCs w:val="24"/>
        </w:rPr>
      </w:pPr>
      <w:r>
        <w:rPr>
          <w:rFonts w:hint="eastAsia" w:ascii="宋体" w:hAnsi="宋体" w:eastAsia="宋体" w:cs="仿宋"/>
          <w:color w:val="0c0c0c"/>
          <w:szCs w:val="24"/>
        </w:rPr>
        <w:t xml:space="preserve">日        期：</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年</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月</w:t>
      </w:r>
      <w:r>
        <w:rPr>
          <w:rFonts w:hint="eastAsia" w:ascii="宋体" w:hAnsi="宋体" w:eastAsia="宋体" w:cs="仿宋"/>
          <w:color w:val="0c0c0c"/>
          <w:szCs w:val="24"/>
          <w:u w:val="single"/>
        </w:rPr>
        <w:t xml:space="preserve">    </w:t>
      </w:r>
      <w:r>
        <w:rPr>
          <w:rFonts w:hint="eastAsia" w:ascii="宋体" w:hAnsi="宋体" w:eastAsia="宋体" w:cs="仿宋"/>
          <w:color w:val="0c0c0c"/>
          <w:szCs w:val="24"/>
        </w:rPr>
        <w:t xml:space="preserve">日</w:t>
      </w:r>
      <w:r/>
    </w:p>
    <w:p>
      <w:pPr>
        <w:ind w:firstLine="482"/>
        <w:rPr>
          <w:rFonts w:hint="eastAsia" w:ascii="宋体" w:hAnsi="宋体" w:eastAsia="宋体" w:cs="仿宋"/>
        </w:rPr>
      </w:pPr>
      <w:r>
        <w:rPr>
          <w:rFonts w:hint="eastAsia" w:ascii="宋体" w:hAnsi="宋体" w:eastAsia="宋体" w:cs="仿宋"/>
          <w:b/>
          <w:bCs/>
          <w:color w:val="0c0c0c"/>
          <w:szCs w:val="24"/>
        </w:rPr>
        <w:t xml:space="preserve">（注：后附法定代表人及被授权委托人身份证正反面扫描件）</w:t>
      </w:r>
      <w:bookmarkStart w:id="235" w:name="_Toc111480452"/>
      <w:r/>
      <w:bookmarkStart w:id="236" w:name="_Toc25958"/>
      <w:r/>
      <w:bookmarkStart w:id="237" w:name="_Toc111480128"/>
      <w:r/>
      <w:bookmarkStart w:id="238" w:name="_Toc111479810"/>
      <w:r/>
      <w:bookmarkStart w:id="239" w:name="_Toc98318714"/>
      <w:r/>
      <w:bookmarkStart w:id="240" w:name="_Toc12931"/>
      <w:r/>
      <w:bookmarkStart w:id="241" w:name="_Toc129947949"/>
      <w:r/>
      <w:bookmarkStart w:id="242" w:name="_Toc104982471"/>
      <w:r>
        <w:rPr>
          <w:rFonts w:hint="eastAsia" w:ascii="宋体" w:hAnsi="宋体" w:eastAsia="宋体" w:cs="仿宋"/>
        </w:rPr>
        <w:br w:type="page" w:clear="all"/>
      </w:r>
      <w:r/>
    </w:p>
    <w:p>
      <w:pPr>
        <w:pStyle w:val="778"/>
        <w:rPr>
          <w:rFonts w:hint="eastAsia" w:eastAsia="宋体" w:cs="仿宋"/>
        </w:rPr>
      </w:pPr>
      <w:r/>
      <w:bookmarkStart w:id="243" w:name="_Toc18777"/>
      <w:r/>
      <w:bookmarkStart w:id="244" w:name="_Toc202710988"/>
      <w:r/>
      <w:bookmarkStart w:id="245" w:name="_Toc31020"/>
      <w:r>
        <w:rPr>
          <w:rFonts w:hint="eastAsia" w:eastAsia="宋体" w:cs="仿宋"/>
        </w:rPr>
        <w:t xml:space="preserve">目录三、报价表</w:t>
      </w:r>
      <w:bookmarkEnd w:id="235"/>
      <w:r/>
      <w:bookmarkEnd w:id="236"/>
      <w:r/>
      <w:bookmarkEnd w:id="237"/>
      <w:r/>
      <w:bookmarkEnd w:id="238"/>
      <w:r/>
      <w:bookmarkEnd w:id="239"/>
      <w:r/>
      <w:bookmarkEnd w:id="240"/>
      <w:r/>
      <w:bookmarkEnd w:id="241"/>
      <w:r/>
      <w:bookmarkEnd w:id="242"/>
      <w:r/>
      <w:bookmarkEnd w:id="243"/>
      <w:r/>
      <w:bookmarkEnd w:id="244"/>
      <w:r/>
      <w:bookmarkEnd w:id="245"/>
      <w:r/>
      <w:r/>
    </w:p>
    <w:p>
      <w:pPr>
        <w:ind w:firstLine="0"/>
        <w:jc w:val="center"/>
        <w:spacing w:before="240" w:after="240" w:line="240" w:lineRule="auto"/>
        <w:rPr>
          <w:rFonts w:hint="eastAsia" w:ascii="宋体" w:hAnsi="宋体" w:eastAsia="宋体" w:cs="仿宋"/>
          <w:b/>
          <w:bCs/>
          <w:color w:val="0c0c0c"/>
          <w:sz w:val="32"/>
          <w:szCs w:val="32"/>
        </w:rPr>
      </w:pPr>
      <w:r>
        <w:rPr>
          <w:rFonts w:hint="eastAsia" w:ascii="宋体" w:hAnsi="宋体" w:eastAsia="宋体" w:cs="仿宋"/>
          <w:b/>
          <w:bCs/>
          <w:color w:val="0c0c0c"/>
          <w:sz w:val="32"/>
          <w:szCs w:val="32"/>
        </w:rPr>
        <w:t xml:space="preserve">报价表</w:t>
      </w:r>
      <w:r/>
    </w:p>
    <w:tbl>
      <w:tblPr>
        <w:tblStyle w:val="787"/>
        <w:tblW w:w="878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7"/>
        <w:gridCol w:w="2635"/>
        <w:gridCol w:w="1730"/>
        <w:gridCol w:w="540"/>
        <w:gridCol w:w="1224"/>
        <w:gridCol w:w="1893"/>
      </w:tblGrid>
      <w:tr>
        <w:trPr>
          <w:trHeight w:val="454"/>
        </w:trPr>
        <w:tc>
          <w:tcPr>
            <w:gridSpan w:val="4"/>
            <w:tcBorders>
              <w:top w:val="none" w:color="000000" w:sz="4" w:space="0"/>
              <w:left w:val="none" w:color="000000" w:sz="4" w:space="0"/>
              <w:bottom w:val="single" w:color="auto" w:sz="4" w:space="0"/>
              <w:right w:val="none" w:color="000000" w:sz="4" w:space="0"/>
            </w:tcBorders>
            <w:tcW w:w="5672" w:type="dxa"/>
            <w:vAlign w:val="center"/>
            <w:textDirection w:val="lrTb"/>
            <w:noWrap w:val="false"/>
          </w:tcPr>
          <w:p>
            <w:pPr>
              <w:ind w:firstLine="0"/>
              <w:spacing w:line="240" w:lineRule="auto"/>
              <w:rPr>
                <w:rStyle w:val="1479"/>
                <w:rFonts w:hint="eastAsia" w:ascii="宋体" w:hAnsi="宋体" w:eastAsia="宋体" w:cs="仿宋"/>
                <w:color w:val="0c0c0c"/>
                <w:szCs w:val="22"/>
                <w:lang w:val="zh-CN"/>
              </w:rPr>
            </w:pPr>
            <w:r>
              <w:rPr>
                <w:rStyle w:val="1479"/>
                <w:rFonts w:hint="eastAsia" w:ascii="宋体" w:hAnsi="宋体" w:eastAsia="宋体" w:cs="仿宋"/>
                <w:color w:val="0c0c0c"/>
                <w:szCs w:val="22"/>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3117" w:type="dxa"/>
            <w:vAlign w:val="center"/>
            <w:textDirection w:val="lrTb"/>
            <w:noWrap w:val="false"/>
          </w:tcPr>
          <w:p>
            <w:pPr>
              <w:ind w:firstLine="0"/>
              <w:spacing w:line="240" w:lineRule="auto"/>
              <w:rPr>
                <w:rStyle w:val="1479"/>
                <w:rFonts w:hint="eastAsia" w:ascii="宋体" w:hAnsi="宋体" w:eastAsia="宋体" w:cs="仿宋"/>
                <w:color w:val="0c0c0c"/>
                <w:szCs w:val="22"/>
                <w:lang w:val="zh-CN"/>
              </w:rPr>
            </w:pPr>
            <w:r>
              <w:rPr>
                <w:rStyle w:val="1479"/>
                <w:rFonts w:hint="eastAsia" w:ascii="宋体" w:hAnsi="宋体" w:eastAsia="宋体" w:cs="仿宋"/>
                <w:color w:val="0c0c0c"/>
                <w:szCs w:val="22"/>
                <w:lang w:val="zh-CN"/>
              </w:rPr>
              <w:t xml:space="preserve">项目编号：</w:t>
            </w:r>
            <w:r/>
          </w:p>
        </w:tc>
      </w:tr>
      <w:tr>
        <w:trPr>
          <w:trHeight w:val="68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firstLine="0"/>
              <w:jc w:val="center"/>
              <w:spacing w:line="240" w:lineRule="auto"/>
              <w:rPr>
                <w:rStyle w:val="1479"/>
                <w:rFonts w:hint="eastAsia" w:ascii="宋体" w:hAnsi="宋体" w:eastAsia="宋体" w:cs="仿宋"/>
                <w:color w:val="0c0c0c"/>
                <w:szCs w:val="22"/>
                <w:lang w:val="zh-CN"/>
              </w:rPr>
            </w:pPr>
            <w:r>
              <w:rPr>
                <w:rStyle w:val="1479"/>
                <w:rFonts w:hint="eastAsia" w:ascii="宋体" w:hAnsi="宋体" w:eastAsia="宋体" w:cs="仿宋"/>
                <w:color w:val="0c0c0c"/>
                <w:szCs w:val="22"/>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4365" w:type="dxa"/>
            <w:vAlign w:val="center"/>
            <w:textDirection w:val="lrTb"/>
            <w:noWrap w:val="false"/>
          </w:tcPr>
          <w:p>
            <w:pPr>
              <w:ind w:firstLine="0"/>
              <w:jc w:val="center"/>
              <w:spacing w:line="240" w:lineRule="auto"/>
              <w:rPr>
                <w:rStyle w:val="1479"/>
                <w:rFonts w:hint="eastAsia" w:ascii="宋体" w:hAnsi="宋体" w:eastAsia="宋体" w:cs="仿宋"/>
                <w:color w:val="0c0c0c"/>
                <w:szCs w:val="22"/>
                <w:lang w:val="zh-CN"/>
              </w:rPr>
            </w:pPr>
            <w:r>
              <w:rPr>
                <w:rStyle w:val="1479"/>
                <w:rFonts w:hint="eastAsia" w:ascii="宋体" w:hAnsi="宋体" w:eastAsia="宋体" w:cs="仿宋"/>
                <w:color w:val="0c0c0c"/>
                <w:szCs w:val="22"/>
                <w:lang w:val="zh-CN"/>
              </w:rPr>
              <w:t xml:space="preserve">名称</w:t>
            </w:r>
            <w:r/>
          </w:p>
        </w:tc>
        <w:tc>
          <w:tcPr>
            <w:gridSpan w:val="2"/>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ind w:firstLine="0"/>
              <w:jc w:val="center"/>
              <w:spacing w:line="240" w:lineRule="auto"/>
              <w:rPr>
                <w:rStyle w:val="1479"/>
                <w:rFonts w:hint="eastAsia" w:ascii="宋体" w:hAnsi="宋体" w:eastAsia="宋体" w:cs="仿宋"/>
                <w:color w:val="0c0c0c"/>
                <w:szCs w:val="22"/>
                <w:lang w:val="zh-CN"/>
              </w:rPr>
            </w:pPr>
            <w:r>
              <w:rPr>
                <w:rStyle w:val="1479"/>
                <w:rFonts w:hint="eastAsia" w:ascii="宋体" w:hAnsi="宋体" w:eastAsia="宋体" w:cs="仿宋"/>
                <w:color w:val="0c0c0c"/>
                <w:szCs w:val="22"/>
                <w:lang w:val="zh-CN"/>
              </w:rPr>
              <w:t xml:space="preserve">报价</w:t>
            </w:r>
            <w:r>
              <w:rPr>
                <w:rStyle w:val="1479"/>
                <w:rFonts w:hint="eastAsia" w:ascii="宋体" w:hAnsi="宋体" w:eastAsia="宋体" w:cs="仿宋"/>
                <w:b/>
                <w:color w:val="0c0c0c"/>
                <w:szCs w:val="22"/>
                <w:lang w:val="zh-CN"/>
              </w:rPr>
              <w:t xml:space="preserve">（元）</w:t>
            </w:r>
            <w:r/>
          </w:p>
        </w:tc>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ind w:firstLine="0"/>
              <w:jc w:val="center"/>
              <w:spacing w:line="240" w:lineRule="auto"/>
              <w:rPr>
                <w:rStyle w:val="1479"/>
                <w:rFonts w:hint="eastAsia" w:ascii="宋体" w:hAnsi="宋体" w:eastAsia="宋体" w:cs="仿宋"/>
                <w:b/>
                <w:bCs/>
                <w:color w:val="0c0c0c"/>
                <w:szCs w:val="22"/>
              </w:rPr>
            </w:pPr>
            <w:r>
              <w:rPr>
                <w:rStyle w:val="1479"/>
                <w:rFonts w:hint="eastAsia" w:ascii="宋体" w:hAnsi="宋体" w:eastAsia="宋体" w:cs="仿宋"/>
                <w:color w:val="0c0c0c"/>
                <w:szCs w:val="22"/>
                <w:lang w:val="zh-CN"/>
              </w:rPr>
              <w:t xml:space="preserve">合同履行期限</w:t>
            </w:r>
            <w:r/>
          </w:p>
        </w:tc>
      </w:tr>
      <w:tr>
        <w:trPr>
          <w:trHeight w:val="1124"/>
        </w:trPr>
        <w:tc>
          <w:tcPr>
            <w:tcBorders>
              <w:top w:val="single" w:color="auto" w:sz="4" w:space="0"/>
              <w:left w:val="single" w:color="auto" w:sz="4" w:space="0"/>
              <w:right w:val="single" w:color="auto" w:sz="4" w:space="0"/>
            </w:tcBorders>
            <w:tcW w:w="767" w:type="dxa"/>
            <w:vAlign w:val="center"/>
            <w:textDirection w:val="lrTb"/>
            <w:noWrap w:val="false"/>
          </w:tcPr>
          <w:p>
            <w:pPr>
              <w:ind w:firstLine="0"/>
              <w:jc w:val="center"/>
              <w:spacing w:line="240" w:lineRule="auto"/>
              <w:rPr>
                <w:rStyle w:val="1479"/>
                <w:rFonts w:hint="eastAsia" w:ascii="宋体" w:hAnsi="宋体" w:eastAsia="宋体" w:cs="仿宋"/>
                <w:color w:val="0c0c0c"/>
                <w:spacing w:val="-2"/>
                <w:szCs w:val="22"/>
              </w:rPr>
            </w:pPr>
            <w:r>
              <w:rPr>
                <w:rStyle w:val="1479"/>
                <w:rFonts w:hint="eastAsia" w:ascii="宋体" w:hAnsi="宋体" w:eastAsia="宋体" w:cs="仿宋"/>
                <w:color w:val="0c0c0c"/>
                <w:spacing w:val="-2"/>
                <w:szCs w:val="22"/>
              </w:rPr>
              <w:t xml:space="preserve">1</w:t>
            </w:r>
            <w:r/>
          </w:p>
        </w:tc>
        <w:tc>
          <w:tcPr>
            <w:gridSpan w:val="2"/>
            <w:tcBorders>
              <w:top w:val="single" w:color="auto" w:sz="4" w:space="0"/>
              <w:left w:val="single" w:color="auto" w:sz="4" w:space="0"/>
              <w:right w:val="single" w:color="auto" w:sz="4" w:space="0"/>
            </w:tcBorders>
            <w:tcW w:w="4365" w:type="dxa"/>
            <w:vAlign w:val="center"/>
            <w:textDirection w:val="lrTb"/>
            <w:noWrap w:val="false"/>
          </w:tcPr>
          <w:p>
            <w:pPr>
              <w:ind w:firstLine="0"/>
              <w:jc w:val="center"/>
              <w:spacing w:line="240" w:lineRule="auto"/>
              <w:rPr>
                <w:rStyle w:val="1479"/>
                <w:rFonts w:hint="eastAsia" w:ascii="宋体" w:hAnsi="宋体" w:eastAsia="宋体" w:cs="仿宋"/>
                <w:color w:val="0c0c0c"/>
                <w:spacing w:val="-2"/>
                <w:szCs w:val="24"/>
              </w:rPr>
            </w:pPr>
            <w:r>
              <w:rPr>
                <w:rFonts w:hint="eastAsia" w:ascii="宋体" w:hAnsi="宋体" w:eastAsia="宋体" w:cs="仿宋"/>
                <w:color w:val="0c0c0c"/>
                <w:spacing w:val="-2"/>
                <w:szCs w:val="24"/>
              </w:rPr>
            </w:r>
            <w:r/>
          </w:p>
        </w:tc>
        <w:tc>
          <w:tcPr>
            <w:gridSpan w:val="2"/>
            <w:tcBorders>
              <w:top w:val="single" w:color="auto" w:sz="4" w:space="0"/>
              <w:left w:val="single" w:color="auto" w:sz="4" w:space="0"/>
              <w:right w:val="single" w:color="auto" w:sz="4" w:space="0"/>
            </w:tcBorders>
            <w:tcW w:w="1764" w:type="dxa"/>
            <w:vAlign w:val="center"/>
            <w:textDirection w:val="lrTb"/>
            <w:noWrap w:val="false"/>
          </w:tcPr>
          <w:p>
            <w:pPr>
              <w:ind w:firstLine="0"/>
              <w:jc w:val="center"/>
              <w:spacing w:line="240" w:lineRule="auto"/>
              <w:rPr>
                <w:rStyle w:val="1479"/>
                <w:rFonts w:hint="eastAsia" w:ascii="宋体" w:hAnsi="宋体" w:eastAsia="宋体" w:cs="仿宋"/>
                <w:color w:val="0c0c0c"/>
                <w:szCs w:val="22"/>
                <w:lang w:val="zh-CN"/>
              </w:rPr>
            </w:pPr>
            <w:r>
              <w:rPr>
                <w:rFonts w:hint="eastAsia" w:ascii="宋体" w:hAnsi="宋体" w:eastAsia="宋体" w:cs="仿宋"/>
                <w:color w:val="0c0c0c"/>
                <w:szCs w:val="22"/>
                <w:lang w:val="zh-CN"/>
              </w:rPr>
            </w:r>
            <w:r/>
          </w:p>
        </w:tc>
        <w:tc>
          <w:tcPr>
            <w:tcBorders>
              <w:top w:val="single" w:color="auto" w:sz="4" w:space="0"/>
              <w:left w:val="single" w:color="auto" w:sz="4" w:space="0"/>
              <w:right w:val="single" w:color="auto" w:sz="4" w:space="0"/>
            </w:tcBorders>
            <w:tcW w:w="1893" w:type="dxa"/>
            <w:vAlign w:val="center"/>
            <w:textDirection w:val="lrTb"/>
            <w:noWrap w:val="false"/>
          </w:tcPr>
          <w:p>
            <w:pPr>
              <w:ind w:firstLine="0"/>
              <w:jc w:val="center"/>
              <w:spacing w:line="240" w:lineRule="auto"/>
              <w:rPr>
                <w:rStyle w:val="1479"/>
                <w:rFonts w:hint="eastAsia" w:ascii="宋体" w:hAnsi="宋体" w:eastAsia="宋体" w:cs="仿宋"/>
                <w:color w:val="0c0c0c"/>
                <w:szCs w:val="22"/>
                <w:lang w:val="zh-CN"/>
              </w:rPr>
            </w:pPr>
            <w:r>
              <w:rPr>
                <w:rFonts w:hint="eastAsia" w:ascii="宋体" w:hAnsi="宋体" w:eastAsia="宋体" w:cs="仿宋"/>
                <w:color w:val="0c0c0c"/>
                <w:szCs w:val="22"/>
                <w:lang w:val="zh-CN"/>
              </w:rPr>
            </w:r>
            <w:r/>
          </w:p>
        </w:tc>
      </w:tr>
      <w:tr>
        <w:trPr>
          <w:trHeight w:val="739"/>
        </w:trPr>
        <w:tc>
          <w:tcPr>
            <w:gridSpan w:val="2"/>
            <w:tcW w:w="3402" w:type="dxa"/>
            <w:vAlign w:val="center"/>
            <w:vMerge w:val="restart"/>
            <w:textDirection w:val="lrTb"/>
            <w:noWrap w:val="false"/>
          </w:tcPr>
          <w:p>
            <w:pPr>
              <w:ind w:firstLine="0"/>
              <w:jc w:val="center"/>
              <w:spacing w:line="240" w:lineRule="auto"/>
              <w:rPr>
                <w:rStyle w:val="1479"/>
                <w:rFonts w:hint="eastAsia" w:ascii="宋体" w:hAnsi="宋体" w:eastAsia="宋体" w:cs="仿宋"/>
                <w:color w:val="0c0c0c"/>
                <w:szCs w:val="22"/>
                <w:lang w:val="zh-CN"/>
              </w:rPr>
            </w:pPr>
            <w:r>
              <w:rPr>
                <w:rStyle w:val="1479"/>
                <w:rFonts w:hint="eastAsia" w:ascii="宋体" w:hAnsi="宋体" w:eastAsia="宋体" w:cs="仿宋"/>
                <w:color w:val="0c0c0c"/>
                <w:szCs w:val="22"/>
                <w:lang w:val="zh-CN"/>
              </w:rPr>
              <w:t xml:space="preserve">投标总价</w:t>
            </w:r>
            <w:r/>
          </w:p>
        </w:tc>
        <w:tc>
          <w:tcPr>
            <w:gridSpan w:val="4"/>
            <w:tcW w:w="5387" w:type="dxa"/>
            <w:vAlign w:val="center"/>
            <w:textDirection w:val="lrTb"/>
            <w:noWrap w:val="false"/>
          </w:tcPr>
          <w:p>
            <w:pPr>
              <w:ind w:firstLine="0"/>
              <w:jc w:val="left"/>
              <w:spacing w:line="240" w:lineRule="auto"/>
              <w:rPr>
                <w:rStyle w:val="1479"/>
                <w:rFonts w:hint="eastAsia" w:ascii="宋体" w:hAnsi="宋体" w:eastAsia="宋体" w:cs="仿宋"/>
                <w:color w:val="0c0c0c"/>
                <w:szCs w:val="22"/>
                <w:lang w:val="zh-CN"/>
              </w:rPr>
            </w:pPr>
            <w:r>
              <w:rPr>
                <w:rStyle w:val="1479"/>
                <w:rFonts w:ascii="宋体" w:hAnsi="宋体" w:eastAsia="宋体" w:cs="仿宋"/>
                <w:color w:val="0c0c0c"/>
                <w:szCs w:val="22"/>
                <w:lang w:val="zh-CN"/>
              </w:rPr>
              <w:t xml:space="preserve">大写：</w:t>
            </w:r>
            <w:r>
              <w:rPr>
                <w:rStyle w:val="1479"/>
                <w:rFonts w:ascii="宋体" w:hAnsi="宋体" w:eastAsia="宋体" w:cs="仿宋"/>
                <w:color w:val="0c0c0c"/>
                <w:szCs w:val="22"/>
                <w:u w:val="single"/>
                <w:lang w:val="zh-CN"/>
              </w:rPr>
              <w:t xml:space="preserve">                       </w:t>
            </w:r>
            <w:r/>
          </w:p>
        </w:tc>
      </w:tr>
      <w:tr>
        <w:trPr>
          <w:trHeight w:val="769"/>
        </w:trPr>
        <w:tc>
          <w:tcPr>
            <w:gridSpan w:val="2"/>
            <w:tcW w:w="3402" w:type="dxa"/>
            <w:vAlign w:val="center"/>
            <w:vMerge w:val="continue"/>
            <w:textDirection w:val="lrTb"/>
            <w:noWrap w:val="false"/>
          </w:tcPr>
          <w:p>
            <w:pPr>
              <w:ind w:firstLine="0"/>
              <w:spacing w:line="240" w:lineRule="auto"/>
              <w:rPr>
                <w:rStyle w:val="1479"/>
                <w:rFonts w:hint="eastAsia" w:ascii="宋体" w:hAnsi="宋体" w:eastAsia="宋体" w:cs="仿宋"/>
                <w:color w:val="0c0c0c"/>
                <w:szCs w:val="22"/>
                <w:lang w:val="zh-CN"/>
              </w:rPr>
            </w:pPr>
            <w:r>
              <w:rPr>
                <w:rFonts w:hint="eastAsia" w:ascii="宋体" w:hAnsi="宋体" w:eastAsia="宋体" w:cs="仿宋"/>
                <w:color w:val="0c0c0c"/>
                <w:szCs w:val="22"/>
                <w:lang w:val="zh-CN"/>
              </w:rPr>
            </w:r>
            <w:r/>
          </w:p>
        </w:tc>
        <w:tc>
          <w:tcPr>
            <w:gridSpan w:val="4"/>
            <w:tcW w:w="5387" w:type="dxa"/>
            <w:vAlign w:val="center"/>
            <w:textDirection w:val="lrTb"/>
            <w:noWrap w:val="false"/>
          </w:tcPr>
          <w:p>
            <w:pPr>
              <w:ind w:firstLine="0"/>
              <w:jc w:val="left"/>
              <w:spacing w:line="240" w:lineRule="auto"/>
              <w:rPr>
                <w:rStyle w:val="1479"/>
                <w:rFonts w:hint="eastAsia" w:ascii="宋体" w:hAnsi="宋体" w:eastAsia="宋体" w:cs="仿宋"/>
                <w:color w:val="0c0c0c"/>
                <w:szCs w:val="22"/>
                <w:lang w:val="zh-CN"/>
              </w:rPr>
            </w:pPr>
            <w:r>
              <w:rPr>
                <w:rStyle w:val="1479"/>
                <w:rFonts w:ascii="宋体" w:hAnsi="宋体" w:eastAsia="宋体" w:cs="仿宋"/>
                <w:color w:val="0c0c0c"/>
                <w:szCs w:val="22"/>
                <w:lang w:val="zh-CN"/>
              </w:rPr>
              <w:t xml:space="preserve">小写：</w:t>
            </w:r>
            <w:r>
              <w:rPr>
                <w:rStyle w:val="1479"/>
                <w:rFonts w:ascii="宋体" w:hAnsi="宋体" w:eastAsia="宋体" w:cs="仿宋"/>
                <w:color w:val="0c0c0c"/>
                <w:szCs w:val="22"/>
                <w:u w:val="single"/>
                <w:lang w:val="zh-CN"/>
              </w:rPr>
              <w:t xml:space="preserve">                       </w:t>
            </w:r>
            <w:r/>
          </w:p>
        </w:tc>
      </w:tr>
      <w:tr>
        <w:trPr>
          <w:trHeight w:val="784"/>
        </w:trPr>
        <w:tc>
          <w:tcPr>
            <w:gridSpan w:val="2"/>
            <w:tcW w:w="3402" w:type="dxa"/>
            <w:vAlign w:val="center"/>
            <w:textDirection w:val="lrTb"/>
            <w:noWrap w:val="false"/>
          </w:tcPr>
          <w:p>
            <w:pPr>
              <w:ind w:firstLine="0"/>
              <w:spacing w:line="240" w:lineRule="auto"/>
              <w:rPr>
                <w:rStyle w:val="1479"/>
                <w:rFonts w:hint="eastAsia" w:ascii="宋体" w:hAnsi="宋体" w:eastAsia="宋体" w:cs="仿宋"/>
                <w:color w:val="0c0c0c"/>
                <w:szCs w:val="22"/>
                <w:lang w:val="zh-CN"/>
              </w:rPr>
            </w:pPr>
            <w:r>
              <w:rPr>
                <w:rStyle w:val="1479"/>
                <w:rFonts w:hint="eastAsia" w:ascii="宋体" w:hAnsi="宋体" w:eastAsia="宋体" w:cs="仿宋"/>
                <w:color w:val="0c0c0c"/>
                <w:szCs w:val="22"/>
                <w:lang w:val="zh-CN"/>
              </w:rPr>
              <w:t xml:space="preserve">供应商是否属于小微型企业</w:t>
            </w:r>
            <w:r/>
          </w:p>
        </w:tc>
        <w:tc>
          <w:tcPr>
            <w:gridSpan w:val="4"/>
            <w:tcW w:w="5387" w:type="dxa"/>
            <w:vAlign w:val="center"/>
            <w:textDirection w:val="lrTb"/>
            <w:noWrap w:val="false"/>
          </w:tcPr>
          <w:p>
            <w:pPr>
              <w:ind w:firstLine="0"/>
              <w:spacing w:line="240" w:lineRule="auto"/>
              <w:rPr>
                <w:rStyle w:val="1479"/>
                <w:rFonts w:hint="eastAsia" w:ascii="宋体" w:hAnsi="宋体" w:eastAsia="宋体" w:cs="仿宋"/>
                <w:color w:val="0c0c0c"/>
                <w:szCs w:val="22"/>
                <w:lang w:val="zh-CN"/>
              </w:rPr>
            </w:pPr>
            <w:r>
              <w:rPr>
                <w:rFonts w:hint="eastAsia" w:ascii="宋体" w:hAnsi="宋体" w:eastAsia="宋体"/>
                <w:bCs/>
                <w:color w:val="000000"/>
                <w:szCs w:val="21"/>
                <w:u w:val="single"/>
              </w:rPr>
              <w:t xml:space="preserve">               </w:t>
            </w:r>
            <w:r>
              <w:rPr>
                <w:rStyle w:val="1479"/>
                <w:rFonts w:ascii="宋体" w:hAnsi="宋体" w:eastAsia="宋体" w:cs="仿宋"/>
                <w:color w:val="0c0c0c"/>
                <w:szCs w:val="22"/>
                <w:lang w:val="zh-CN"/>
              </w:rPr>
              <w:t xml:space="preserve"> （填写“是”或“否</w:t>
            </w:r>
            <w:r>
              <w:rPr>
                <w:rStyle w:val="1479"/>
                <w:rFonts w:hint="eastAsia" w:ascii="宋体" w:hAnsi="宋体" w:eastAsia="宋体" w:cs="仿宋"/>
                <w:color w:val="0c0c0c"/>
                <w:szCs w:val="22"/>
                <w:lang w:val="zh-CN"/>
              </w:rPr>
              <w:t xml:space="preserve">”</w:t>
            </w:r>
            <w:r>
              <w:rPr>
                <w:rStyle w:val="1479"/>
                <w:rFonts w:ascii="宋体" w:hAnsi="宋体" w:eastAsia="宋体" w:cs="仿宋"/>
                <w:color w:val="0c0c0c"/>
                <w:szCs w:val="22"/>
                <w:lang w:val="zh-CN"/>
              </w:rPr>
              <w:t xml:space="preserve">）</w:t>
            </w:r>
            <w:r/>
          </w:p>
        </w:tc>
      </w:tr>
    </w:tbl>
    <w:p>
      <w:pPr>
        <w:pStyle w:val="1034"/>
        <w:ind w:firstLine="480"/>
        <w:rPr>
          <w:rFonts w:hint="eastAsia" w:ascii="宋体" w:hAnsi="宋体" w:eastAsia="宋体" w:cs="仿宋"/>
          <w:color w:val="0c0c0c"/>
        </w:rPr>
      </w:pPr>
      <w:r>
        <w:rPr>
          <w:rFonts w:hint="eastAsia" w:ascii="宋体" w:hAnsi="宋体" w:eastAsia="宋体" w:cs="仿宋"/>
          <w:color w:val="0c0c0c"/>
        </w:rPr>
      </w:r>
      <w:r/>
    </w:p>
    <w:p>
      <w:pPr>
        <w:ind w:firstLine="480"/>
        <w:rPr>
          <w:rFonts w:hint="eastAsia" w:ascii="宋体" w:hAnsi="宋体" w:eastAsia="宋体" w:cs="仿宋"/>
          <w:color w:val="0c0c0c"/>
          <w:lang w:val="zh-CN"/>
        </w:rPr>
      </w:pPr>
      <w:r>
        <w:rPr>
          <w:rFonts w:hint="eastAsia" w:ascii="宋体" w:hAnsi="宋体" w:eastAsia="宋体" w:cs="仿宋"/>
          <w:color w:val="0c0c0c"/>
          <w:lang w:val="zh-CN"/>
        </w:rPr>
        <w:t xml:space="preserve">供应商名称:</w:t>
      </w:r>
      <w:r>
        <w:rPr>
          <w:rFonts w:hint="eastAsia" w:ascii="宋体" w:hAnsi="宋体" w:eastAsia="宋体" w:cs="仿宋"/>
          <w:color w:val="0c0c0c"/>
          <w:u w:val="single"/>
          <w:lang w:val="zh-CN"/>
        </w:rPr>
        <w:t xml:space="preserve">                                                  </w:t>
      </w:r>
      <w:r>
        <w:rPr>
          <w:rFonts w:hint="eastAsia" w:ascii="宋体" w:hAnsi="宋体" w:eastAsia="宋体" w:cs="仿宋"/>
          <w:color w:val="0c0c0c"/>
          <w:lang w:val="zh-CN"/>
        </w:rPr>
        <w:t xml:space="preserve">（盖章）</w:t>
      </w:r>
      <w:r/>
    </w:p>
    <w:p>
      <w:pPr>
        <w:ind w:firstLine="480"/>
        <w:rPr>
          <w:rFonts w:hint="eastAsia" w:ascii="宋体" w:hAnsi="宋体" w:eastAsia="宋体" w:cs="仿宋"/>
          <w:color w:val="0c0c0c"/>
          <w:lang w:val="zh-CN"/>
        </w:rPr>
      </w:pPr>
      <w:r>
        <w:rPr>
          <w:rFonts w:hint="eastAsia" w:ascii="宋体" w:hAnsi="宋体" w:eastAsia="宋体" w:cs="仿宋"/>
          <w:color w:val="0c0c0c"/>
          <w:lang w:val="zh-CN"/>
        </w:rPr>
      </w:r>
      <w:r/>
    </w:p>
    <w:p>
      <w:pPr>
        <w:ind w:firstLine="480"/>
        <w:rPr>
          <w:rFonts w:hint="eastAsia" w:ascii="宋体" w:hAnsi="宋体" w:eastAsia="宋体" w:cs="仿宋"/>
          <w:color w:val="0c0c0c"/>
        </w:rPr>
      </w:pPr>
      <w:r>
        <w:rPr>
          <w:rFonts w:hint="eastAsia" w:ascii="宋体" w:hAnsi="宋体" w:eastAsia="宋体" w:cs="仿宋"/>
          <w:color w:val="0c0c0c"/>
          <w:lang w:val="zh-CN"/>
        </w:rPr>
        <w:t xml:space="preserve">说明：</w:t>
      </w:r>
      <w:r/>
    </w:p>
    <w:p>
      <w:pPr>
        <w:ind w:firstLine="480"/>
        <w:rPr>
          <w:rFonts w:hint="eastAsia" w:ascii="宋体" w:hAnsi="宋体" w:eastAsia="宋体" w:cs="仿宋"/>
          <w:szCs w:val="24"/>
        </w:rPr>
      </w:pPr>
      <w:r>
        <w:rPr>
          <w:rFonts w:hint="eastAsia" w:ascii="宋体" w:hAnsi="宋体" w:eastAsia="宋体" w:cs="仿宋"/>
          <w:szCs w:val="24"/>
        </w:rPr>
        <w:t xml:space="preserve">1、项目总价应包括采购文件所确定的采购范围相应服务的各项应有费用，项目成交总价一经确定，服务期内不调整。</w:t>
      </w:r>
      <w:r/>
    </w:p>
    <w:p>
      <w:pPr>
        <w:ind w:firstLine="480"/>
        <w:rPr>
          <w:rFonts w:hint="eastAsia" w:ascii="宋体" w:hAnsi="宋体" w:eastAsia="宋体" w:cs="仿宋"/>
          <w:szCs w:val="24"/>
        </w:rPr>
      </w:pPr>
      <w:r>
        <w:rPr>
          <w:rFonts w:hint="eastAsia" w:ascii="宋体" w:hAnsi="宋体" w:eastAsia="宋体" w:cs="仿宋"/>
          <w:szCs w:val="24"/>
        </w:rPr>
        <w:t xml:space="preserve">2、“供应商是否属于小微型企业”栏内填写“是”或“否”。如填写“是”，供应商需提供《中小企业声明函》或《残疾人福利性单位声明函》或《属于监狱企业的证明文件》。</w:t>
      </w:r>
      <w:r/>
    </w:p>
    <w:p>
      <w:pPr>
        <w:ind w:firstLine="480"/>
        <w:rPr>
          <w:rFonts w:hint="eastAsia" w:ascii="宋体" w:hAnsi="宋体" w:eastAsia="宋体" w:cs="仿宋"/>
          <w:szCs w:val="24"/>
        </w:rPr>
      </w:pPr>
      <w:r>
        <w:rPr>
          <w:rFonts w:hint="eastAsia" w:ascii="宋体" w:hAnsi="宋体" w:eastAsia="宋体" w:cs="仿宋"/>
          <w:szCs w:val="24"/>
        </w:rPr>
        <w:t xml:space="preserve">3、磋商结束后，磋商小组将要求所有实质性响应的供应商在规定时间内提交最后报价。</w:t>
      </w:r>
      <w:r>
        <w:rPr>
          <w:rFonts w:hint="eastAsia" w:ascii="宋体" w:hAnsi="宋体" w:eastAsia="宋体" w:cs="仿宋"/>
          <w:szCs w:val="24"/>
        </w:rPr>
        <w:br w:type="page" w:clear="all"/>
      </w:r>
      <w:r/>
    </w:p>
    <w:p>
      <w:pPr>
        <w:pStyle w:val="778"/>
        <w:rPr>
          <w:rFonts w:hint="eastAsia" w:eastAsia="宋体" w:cs="仿宋"/>
        </w:rPr>
      </w:pPr>
      <w:r/>
      <w:bookmarkStart w:id="246" w:name="_Toc129947950"/>
      <w:r/>
      <w:bookmarkStart w:id="247" w:name="_Toc28529"/>
      <w:r/>
      <w:bookmarkStart w:id="248" w:name="_Toc202710989"/>
      <w:r/>
      <w:bookmarkStart w:id="249" w:name="_Toc26808"/>
      <w:r>
        <w:rPr>
          <w:rFonts w:hint="eastAsia" w:eastAsia="宋体" w:cs="仿宋"/>
        </w:rPr>
        <w:t xml:space="preserve">目录四、投标分项报价表</w:t>
      </w:r>
      <w:bookmarkEnd w:id="246"/>
      <w:r/>
      <w:bookmarkEnd w:id="247"/>
      <w:r/>
      <w:bookmarkEnd w:id="248"/>
      <w:r/>
      <w:bookmarkEnd w:id="249"/>
      <w:r/>
      <w:r/>
    </w:p>
    <w:p>
      <w:pPr>
        <w:ind w:firstLine="0"/>
        <w:jc w:val="center"/>
        <w:spacing w:before="240" w:after="240" w:line="240" w:lineRule="auto"/>
        <w:rPr>
          <w:rFonts w:hint="eastAsia" w:ascii="宋体" w:hAnsi="宋体" w:eastAsia="宋体" w:cs="仿宋"/>
          <w:b/>
          <w:bCs/>
          <w:color w:val="0c0c0c"/>
          <w:sz w:val="32"/>
          <w:szCs w:val="32"/>
        </w:rPr>
      </w:pPr>
      <w:r>
        <w:rPr>
          <w:rFonts w:hint="eastAsia" w:ascii="宋体" w:hAnsi="宋体" w:eastAsia="宋体" w:cs="仿宋"/>
          <w:b/>
          <w:bCs/>
          <w:color w:val="0c0c0c"/>
          <w:sz w:val="32"/>
          <w:szCs w:val="32"/>
        </w:rPr>
        <w:t xml:space="preserve">投标分项报价表</w:t>
      </w:r>
      <w:r/>
    </w:p>
    <w:tbl>
      <w:tblPr>
        <w:tblStyle w:val="787"/>
        <w:tblpPr w:horzAnchor="margin" w:tblpXSpec="center" w:vertAnchor="text" w:tblpY="133"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741"/>
        <w:gridCol w:w="914"/>
        <w:gridCol w:w="863"/>
        <w:gridCol w:w="683"/>
        <w:gridCol w:w="662"/>
        <w:gridCol w:w="1358"/>
      </w:tblGrid>
      <w:tr>
        <w:trPr>
          <w:jc w:val="center"/>
          <w:trHeight w:val="568"/>
        </w:trPr>
        <w:tc>
          <w:tcPr>
            <w:gridSpan w:val="5"/>
            <w:tcBorders>
              <w:top w:val="none" w:color="000000" w:sz="4" w:space="0"/>
              <w:left w:val="none" w:color="000000" w:sz="4" w:space="0"/>
              <w:bottom w:val="single" w:color="auto" w:sz="4" w:space="0"/>
              <w:right w:val="none" w:color="000000" w:sz="4" w:space="0"/>
            </w:tcBorders>
            <w:tcW w:w="3885" w:type="pct"/>
            <w:vAlign w:val="center"/>
            <w:textDirection w:val="lrTb"/>
            <w:noWrap w:val="false"/>
          </w:tcPr>
          <w:p>
            <w:pPr>
              <w:ind w:firstLine="0"/>
              <w:spacing w:line="240" w:lineRule="auto"/>
              <w:rPr>
                <w:rStyle w:val="1479"/>
                <w:rFonts w:hint="eastAsia" w:ascii="宋体" w:hAnsi="宋体" w:eastAsia="宋体" w:cs="仿宋"/>
                <w:color w:val="0c0c0c"/>
                <w:szCs w:val="24"/>
                <w:lang w:val="zh-CN"/>
              </w:rPr>
            </w:pPr>
            <w:r>
              <w:rPr>
                <w:rStyle w:val="1479"/>
                <w:rFonts w:hint="eastAsia" w:ascii="宋体" w:hAnsi="宋体" w:eastAsia="宋体" w:cs="仿宋"/>
                <w:color w:val="0c0c0c"/>
                <w:szCs w:val="24"/>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1114"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Style w:val="1479"/>
                <w:rFonts w:hint="eastAsia" w:ascii="宋体" w:hAnsi="宋体" w:eastAsia="宋体" w:cs="仿宋"/>
                <w:color w:val="0c0c0c"/>
                <w:szCs w:val="24"/>
                <w:lang w:val="zh-CN"/>
              </w:rPr>
              <w:t xml:space="preserve">项目编号：</w:t>
            </w:r>
            <w:r/>
          </w:p>
        </w:tc>
      </w:tr>
      <w:tr>
        <w:trPr>
          <w:jc w:val="center"/>
          <w:trHeight w:val="533"/>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Style w:val="1479"/>
                <w:rFonts w:hint="eastAsia" w:ascii="宋体" w:hAnsi="宋体" w:eastAsia="宋体" w:cs="仿宋"/>
                <w:color w:val="0c0c0c"/>
                <w:szCs w:val="24"/>
                <w:lang w:val="zh-CN"/>
              </w:rPr>
              <w:t xml:space="preserve">序号</w:t>
            </w:r>
            <w:r/>
          </w:p>
        </w:tc>
        <w:tc>
          <w:tcPr>
            <w:tcBorders>
              <w:top w:val="single" w:color="auto" w:sz="4" w:space="0"/>
              <w:left w:val="single" w:color="auto" w:sz="4" w:space="0"/>
              <w:right w:val="single" w:color="auto" w:sz="4" w:space="0"/>
            </w:tcBorders>
            <w:tcW w:w="2064"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Style w:val="1479"/>
                <w:rFonts w:hint="eastAsia" w:ascii="宋体" w:hAnsi="宋体" w:eastAsia="宋体" w:cs="仿宋"/>
                <w:color w:val="0c0c0c"/>
                <w:szCs w:val="24"/>
                <w:lang w:val="zh-CN"/>
              </w:rPr>
              <w:t xml:space="preserve">项目内容</w:t>
            </w:r>
            <w:r/>
          </w:p>
        </w:tc>
        <w:tc>
          <w:tcPr>
            <w:tcBorders>
              <w:top w:val="single" w:color="auto" w:sz="4" w:space="0"/>
              <w:left w:val="single" w:color="auto" w:sz="4" w:space="0"/>
              <w:right w:val="single" w:color="auto" w:sz="4" w:space="0"/>
            </w:tcBorders>
            <w:tcW w:w="504"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Style w:val="1479"/>
                <w:rFonts w:hint="eastAsia" w:ascii="宋体" w:hAnsi="宋体" w:eastAsia="宋体" w:cs="仿宋"/>
                <w:color w:val="0c0c0c"/>
                <w:szCs w:val="24"/>
                <w:lang w:val="zh-CN"/>
              </w:rPr>
              <w:t xml:space="preserve">数量</w:t>
            </w:r>
            <w:r/>
          </w:p>
        </w:tc>
        <w:tc>
          <w:tcPr>
            <w:tcBorders>
              <w:top w:val="single" w:color="auto" w:sz="4" w:space="0"/>
              <w:left w:val="single" w:color="auto" w:sz="4" w:space="0"/>
              <w:right w:val="single" w:color="auto" w:sz="4" w:space="0"/>
            </w:tcBorders>
            <w:tcW w:w="476"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Style w:val="1479"/>
                <w:rFonts w:hint="eastAsia" w:ascii="宋体" w:hAnsi="宋体" w:eastAsia="宋体" w:cs="仿宋"/>
                <w:color w:val="0c0c0c"/>
                <w:szCs w:val="24"/>
                <w:lang w:val="zh-CN"/>
              </w:rPr>
              <w:t xml:space="preserve">单位</w:t>
            </w:r>
            <w:r/>
          </w:p>
        </w:tc>
        <w:tc>
          <w:tcPr>
            <w:gridSpan w:val="2"/>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Style w:val="1479"/>
                <w:rFonts w:hint="eastAsia" w:ascii="宋体" w:hAnsi="宋体" w:eastAsia="宋体" w:cs="仿宋"/>
                <w:color w:val="0c0c0c"/>
                <w:szCs w:val="24"/>
                <w:lang w:val="zh-CN"/>
              </w:rPr>
              <w:t xml:space="preserve">单价（元）</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Style w:val="1479"/>
                <w:rFonts w:hint="eastAsia" w:ascii="宋体" w:hAnsi="宋体" w:eastAsia="宋体" w:cs="仿宋"/>
                <w:color w:val="0c0c0c"/>
                <w:szCs w:val="24"/>
                <w:lang w:val="zh-CN"/>
              </w:rPr>
              <w:t xml:space="preserve">总价（元）</w:t>
            </w:r>
            <w:r/>
          </w:p>
        </w:tc>
      </w:tr>
      <w:tr>
        <w:trPr>
          <w:jc w:val="center"/>
          <w:trHeight w:val="446"/>
        </w:trPr>
        <w:tc>
          <w:tcPr>
            <w:tcW w:w="464"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Style w:val="1479"/>
                <w:rFonts w:hint="eastAsia" w:ascii="宋体" w:hAnsi="宋体" w:eastAsia="宋体" w:cs="仿宋"/>
                <w:color w:val="0c0c0c"/>
                <w:szCs w:val="24"/>
              </w:rPr>
              <w:t xml:space="preserve">1</w:t>
            </w:r>
            <w:r/>
          </w:p>
        </w:tc>
        <w:tc>
          <w:tcPr>
            <w:tcW w:w="2064" w:type="pct"/>
            <w:vAlign w:val="center"/>
            <w:textDirection w:val="lrTb"/>
            <w:noWrap w:val="false"/>
          </w:tcPr>
          <w:p>
            <w:pPr>
              <w:ind w:firstLine="0"/>
              <w:jc w:val="left"/>
              <w:spacing w:line="240" w:lineRule="auto"/>
              <w:widowControl/>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left w:val="single" w:color="auto" w:sz="4" w:space="0"/>
              <w:right w:val="single" w:color="auto" w:sz="4" w:space="0"/>
            </w:tcBorders>
            <w:tcW w:w="504" w:type="pct"/>
            <w:vAlign w:val="center"/>
            <w:textDirection w:val="lrTb"/>
            <w:noWrap w:val="false"/>
          </w:tcPr>
          <w:p>
            <w:pPr>
              <w:ind w:firstLine="0"/>
              <w:jc w:val="center"/>
              <w:spacing w:line="240" w:lineRule="auto"/>
              <w:widowControl/>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Borders>
              <w:left w:val="single" w:color="auto" w:sz="4" w:space="0"/>
              <w:right w:val="single" w:color="auto" w:sz="4" w:space="0"/>
            </w:tcBorders>
            <w:tcW w:w="476"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gridSpan w:val="2"/>
            <w:tcBorders>
              <w:left w:val="single" w:color="auto" w:sz="4" w:space="0"/>
              <w:right w:val="single" w:color="auto" w:sz="4" w:space="0"/>
            </w:tcBorders>
            <w:tcW w:w="742"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r>
      <w:tr>
        <w:trPr>
          <w:jc w:val="center"/>
          <w:trHeight w:val="410"/>
        </w:trPr>
        <w:tc>
          <w:tcPr>
            <w:tcW w:w="464"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Style w:val="1479"/>
                <w:rFonts w:hint="eastAsia" w:ascii="宋体" w:hAnsi="宋体" w:eastAsia="宋体" w:cs="仿宋"/>
                <w:color w:val="0c0c0c"/>
                <w:szCs w:val="24"/>
              </w:rPr>
              <w:t xml:space="preserve">2</w:t>
            </w:r>
            <w:r/>
          </w:p>
        </w:tc>
        <w:tc>
          <w:tcPr>
            <w:tcW w:w="2064" w:type="pct"/>
            <w:vAlign w:val="center"/>
            <w:textDirection w:val="lrTb"/>
            <w:noWrap w:val="false"/>
          </w:tcPr>
          <w:p>
            <w:pPr>
              <w:ind w:firstLine="0"/>
              <w:jc w:val="left"/>
              <w:spacing w:line="240" w:lineRule="auto"/>
              <w:widowControl/>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left w:val="single" w:color="auto" w:sz="4" w:space="0"/>
              <w:right w:val="single" w:color="auto" w:sz="4" w:space="0"/>
            </w:tcBorders>
            <w:tcW w:w="504" w:type="pct"/>
            <w:vAlign w:val="center"/>
            <w:textDirection w:val="lrTb"/>
            <w:noWrap w:val="false"/>
          </w:tcPr>
          <w:p>
            <w:pPr>
              <w:ind w:firstLine="0"/>
              <w:jc w:val="center"/>
              <w:spacing w:line="240" w:lineRule="auto"/>
              <w:widowControl/>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Borders>
              <w:left w:val="single" w:color="auto" w:sz="4" w:space="0"/>
              <w:right w:val="single" w:color="auto" w:sz="4" w:space="0"/>
            </w:tcBorders>
            <w:tcW w:w="476"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gridSpan w:val="2"/>
            <w:tcBorders>
              <w:left w:val="single" w:color="auto" w:sz="4" w:space="0"/>
              <w:right w:val="single" w:color="auto" w:sz="4" w:space="0"/>
            </w:tcBorders>
            <w:tcW w:w="742"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r>
      <w:tr>
        <w:trPr>
          <w:jc w:val="center"/>
          <w:trHeight w:val="415"/>
        </w:trPr>
        <w:tc>
          <w:tcPr>
            <w:tcW w:w="464"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Style w:val="1479"/>
                <w:rFonts w:hint="eastAsia" w:ascii="宋体" w:hAnsi="宋体" w:eastAsia="宋体" w:cs="仿宋"/>
                <w:color w:val="0c0c0c"/>
                <w:szCs w:val="24"/>
              </w:rPr>
              <w:t xml:space="preserve">3</w:t>
            </w:r>
            <w:r/>
          </w:p>
        </w:tc>
        <w:tc>
          <w:tcPr>
            <w:tcW w:w="2064" w:type="pct"/>
            <w:vAlign w:val="center"/>
            <w:textDirection w:val="lrTb"/>
            <w:noWrap w:val="false"/>
          </w:tcPr>
          <w:p>
            <w:pPr>
              <w:ind w:firstLine="0"/>
              <w:jc w:val="left"/>
              <w:spacing w:line="240" w:lineRule="auto"/>
              <w:widowControl/>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left w:val="single" w:color="auto" w:sz="4" w:space="0"/>
              <w:right w:val="single" w:color="auto" w:sz="4" w:space="0"/>
            </w:tcBorders>
            <w:tcW w:w="504" w:type="pct"/>
            <w:vAlign w:val="center"/>
            <w:textDirection w:val="lrTb"/>
            <w:noWrap w:val="false"/>
          </w:tcPr>
          <w:p>
            <w:pPr>
              <w:ind w:firstLine="0"/>
              <w:jc w:val="center"/>
              <w:spacing w:line="240" w:lineRule="auto"/>
              <w:widowControl/>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Borders>
              <w:left w:val="single" w:color="auto" w:sz="4" w:space="0"/>
              <w:right w:val="single" w:color="auto" w:sz="4" w:space="0"/>
            </w:tcBorders>
            <w:tcW w:w="476"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gridSpan w:val="2"/>
            <w:tcBorders>
              <w:left w:val="single" w:color="auto" w:sz="4" w:space="0"/>
              <w:right w:val="single" w:color="auto" w:sz="4" w:space="0"/>
            </w:tcBorders>
            <w:tcW w:w="742"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r>
      <w:tr>
        <w:trPr>
          <w:jc w:val="center"/>
          <w:trHeight w:val="549"/>
        </w:trPr>
        <w:tc>
          <w:tcPr>
            <w:tcW w:w="464"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Style w:val="1479"/>
                <w:rFonts w:hint="eastAsia" w:ascii="宋体" w:hAnsi="宋体" w:eastAsia="宋体" w:cs="仿宋"/>
                <w:color w:val="0c0c0c"/>
                <w:szCs w:val="24"/>
              </w:rPr>
              <w:t xml:space="preserve">4</w:t>
            </w:r>
            <w:r/>
          </w:p>
        </w:tc>
        <w:tc>
          <w:tcPr>
            <w:tcW w:w="2064" w:type="pct"/>
            <w:vAlign w:val="center"/>
            <w:textDirection w:val="lrTb"/>
            <w:noWrap w:val="false"/>
          </w:tcPr>
          <w:p>
            <w:pPr>
              <w:ind w:firstLine="0"/>
              <w:jc w:val="left"/>
              <w:spacing w:line="240" w:lineRule="auto"/>
              <w:widowControl/>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left w:val="single" w:color="auto" w:sz="4" w:space="0"/>
              <w:right w:val="single" w:color="auto" w:sz="4" w:space="0"/>
            </w:tcBorders>
            <w:tcW w:w="504" w:type="pct"/>
            <w:vAlign w:val="center"/>
            <w:textDirection w:val="lrTb"/>
            <w:noWrap w:val="false"/>
          </w:tcPr>
          <w:p>
            <w:pPr>
              <w:ind w:firstLine="0"/>
              <w:jc w:val="center"/>
              <w:spacing w:line="240" w:lineRule="auto"/>
              <w:widowControl/>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Borders>
              <w:left w:val="single" w:color="auto" w:sz="4" w:space="0"/>
              <w:right w:val="single" w:color="auto" w:sz="4" w:space="0"/>
            </w:tcBorders>
            <w:tcW w:w="476"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gridSpan w:val="2"/>
            <w:tcBorders>
              <w:left w:val="single" w:color="auto" w:sz="4" w:space="0"/>
              <w:right w:val="single" w:color="auto" w:sz="4" w:space="0"/>
            </w:tcBorders>
            <w:tcW w:w="742"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r>
      <w:tr>
        <w:trPr>
          <w:jc w:val="center"/>
          <w:trHeight w:val="549"/>
        </w:trPr>
        <w:tc>
          <w:tcPr>
            <w:tcW w:w="464"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Style w:val="1479"/>
                <w:rFonts w:hint="eastAsia" w:ascii="宋体" w:hAnsi="宋体" w:eastAsia="宋体" w:cs="仿宋"/>
                <w:color w:val="0c0c0c"/>
                <w:szCs w:val="24"/>
              </w:rPr>
              <w:t xml:space="preserve">5</w:t>
            </w:r>
            <w:r/>
          </w:p>
        </w:tc>
        <w:tc>
          <w:tcPr>
            <w:tcW w:w="2064" w:type="pct"/>
            <w:vAlign w:val="center"/>
            <w:textDirection w:val="lrTb"/>
            <w:noWrap w:val="false"/>
          </w:tcPr>
          <w:p>
            <w:pPr>
              <w:ind w:firstLine="0"/>
              <w:jc w:val="left"/>
              <w:spacing w:line="240" w:lineRule="auto"/>
              <w:widowControl/>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left w:val="single" w:color="auto" w:sz="4" w:space="0"/>
              <w:right w:val="single" w:color="auto" w:sz="4" w:space="0"/>
            </w:tcBorders>
            <w:tcW w:w="504" w:type="pct"/>
            <w:vAlign w:val="center"/>
            <w:textDirection w:val="lrTb"/>
            <w:noWrap w:val="false"/>
          </w:tcPr>
          <w:p>
            <w:pPr>
              <w:ind w:firstLine="0"/>
              <w:jc w:val="center"/>
              <w:spacing w:line="240" w:lineRule="auto"/>
              <w:widowControl/>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Borders>
              <w:left w:val="single" w:color="auto" w:sz="4" w:space="0"/>
              <w:right w:val="single" w:color="auto" w:sz="4" w:space="0"/>
            </w:tcBorders>
            <w:tcW w:w="476"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gridSpan w:val="2"/>
            <w:tcBorders>
              <w:left w:val="single" w:color="auto" w:sz="4" w:space="0"/>
              <w:right w:val="single" w:color="auto" w:sz="4" w:space="0"/>
            </w:tcBorders>
            <w:tcW w:w="742"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r>
      <w:tr>
        <w:trPr>
          <w:jc w:val="center"/>
          <w:trHeight w:val="549"/>
        </w:trPr>
        <w:tc>
          <w:tcPr>
            <w:tcW w:w="464"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Style w:val="1479"/>
                <w:rFonts w:hint="eastAsia" w:ascii="宋体" w:hAnsi="宋体" w:eastAsia="宋体" w:cs="仿宋"/>
                <w:color w:val="0c0c0c"/>
                <w:szCs w:val="24"/>
              </w:rPr>
              <w:t xml:space="preserve">...</w:t>
            </w:r>
            <w:r/>
          </w:p>
        </w:tc>
        <w:tc>
          <w:tcPr>
            <w:tcW w:w="2064" w:type="pct"/>
            <w:vAlign w:val="center"/>
            <w:textDirection w:val="lrTb"/>
            <w:noWrap w:val="false"/>
          </w:tcPr>
          <w:p>
            <w:pPr>
              <w:ind w:firstLine="0"/>
              <w:jc w:val="left"/>
              <w:spacing w:line="240" w:lineRule="auto"/>
              <w:widowControl/>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left w:val="single" w:color="auto" w:sz="4" w:space="0"/>
              <w:right w:val="single" w:color="auto" w:sz="4" w:space="0"/>
            </w:tcBorders>
            <w:tcW w:w="504" w:type="pct"/>
            <w:vAlign w:val="center"/>
            <w:textDirection w:val="lrTb"/>
            <w:noWrap w:val="false"/>
          </w:tcPr>
          <w:p>
            <w:pPr>
              <w:ind w:firstLine="0"/>
              <w:jc w:val="center"/>
              <w:spacing w:line="240" w:lineRule="auto"/>
              <w:widowControl/>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Borders>
              <w:left w:val="single" w:color="auto" w:sz="4" w:space="0"/>
              <w:right w:val="single" w:color="auto" w:sz="4" w:space="0"/>
            </w:tcBorders>
            <w:tcW w:w="476"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gridSpan w:val="2"/>
            <w:tcBorders>
              <w:left w:val="single" w:color="auto" w:sz="4" w:space="0"/>
              <w:right w:val="single" w:color="auto" w:sz="4" w:space="0"/>
            </w:tcBorders>
            <w:tcW w:w="742"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r>
      <w:tr>
        <w:trPr>
          <w:jc w:val="center"/>
          <w:trHeight w:val="549"/>
        </w:trPr>
        <w:tc>
          <w:tcPr>
            <w:tcW w:w="464"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W w:w="2064" w:type="pct"/>
            <w:vAlign w:val="center"/>
            <w:textDirection w:val="lrTb"/>
            <w:noWrap w:val="false"/>
          </w:tcPr>
          <w:p>
            <w:pPr>
              <w:ind w:firstLine="0"/>
              <w:jc w:val="left"/>
              <w:spacing w:line="240" w:lineRule="auto"/>
              <w:widowControl/>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left w:val="single" w:color="auto" w:sz="4" w:space="0"/>
              <w:right w:val="single" w:color="auto" w:sz="4" w:space="0"/>
            </w:tcBorders>
            <w:tcW w:w="504" w:type="pct"/>
            <w:vAlign w:val="center"/>
            <w:textDirection w:val="lrTb"/>
            <w:noWrap w:val="false"/>
          </w:tcPr>
          <w:p>
            <w:pPr>
              <w:ind w:firstLine="0"/>
              <w:jc w:val="center"/>
              <w:spacing w:line="240" w:lineRule="auto"/>
              <w:widowControl/>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Borders>
              <w:left w:val="single" w:color="auto" w:sz="4" w:space="0"/>
              <w:right w:val="single" w:color="auto" w:sz="4" w:space="0"/>
            </w:tcBorders>
            <w:tcW w:w="476"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gridSpan w:val="2"/>
            <w:tcBorders>
              <w:left w:val="single" w:color="auto" w:sz="4" w:space="0"/>
              <w:right w:val="single" w:color="auto" w:sz="4" w:space="0"/>
            </w:tcBorders>
            <w:tcW w:w="742"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r>
      <w:tr>
        <w:trPr>
          <w:jc w:val="center"/>
          <w:trHeight w:val="549"/>
        </w:trPr>
        <w:tc>
          <w:tcPr>
            <w:tcW w:w="464"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W w:w="2064" w:type="pct"/>
            <w:vAlign w:val="center"/>
            <w:textDirection w:val="lrTb"/>
            <w:noWrap w:val="false"/>
          </w:tcPr>
          <w:p>
            <w:pPr>
              <w:ind w:firstLine="0"/>
              <w:jc w:val="left"/>
              <w:spacing w:line="240" w:lineRule="auto"/>
              <w:widowControl/>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left w:val="single" w:color="auto" w:sz="4" w:space="0"/>
              <w:right w:val="single" w:color="auto" w:sz="4" w:space="0"/>
            </w:tcBorders>
            <w:tcW w:w="504" w:type="pct"/>
            <w:vAlign w:val="center"/>
            <w:textDirection w:val="lrTb"/>
            <w:noWrap w:val="false"/>
          </w:tcPr>
          <w:p>
            <w:pPr>
              <w:ind w:firstLine="0"/>
              <w:jc w:val="center"/>
              <w:spacing w:line="240" w:lineRule="auto"/>
              <w:widowControl/>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tcBorders>
              <w:left w:val="single" w:color="auto" w:sz="4" w:space="0"/>
              <w:right w:val="single" w:color="auto" w:sz="4" w:space="0"/>
            </w:tcBorders>
            <w:tcW w:w="476" w:type="pct"/>
            <w:vAlign w:val="center"/>
            <w:textDirection w:val="lrTb"/>
            <w:noWrap w:val="false"/>
          </w:tcPr>
          <w:p>
            <w:pPr>
              <w:ind w:firstLine="0"/>
              <w:jc w:val="center"/>
              <w:spacing w:line="240" w:lineRule="auto"/>
              <w:rPr>
                <w:rStyle w:val="1479"/>
                <w:rFonts w:hint="eastAsia" w:ascii="宋体" w:hAnsi="宋体" w:eastAsia="宋体" w:cs="仿宋"/>
                <w:color w:val="0c0c0c"/>
                <w:szCs w:val="24"/>
              </w:rPr>
            </w:pPr>
            <w:r>
              <w:rPr>
                <w:rFonts w:hint="eastAsia" w:ascii="宋体" w:hAnsi="宋体" w:eastAsia="宋体" w:cs="仿宋"/>
                <w:color w:val="0c0c0c"/>
                <w:szCs w:val="24"/>
              </w:rPr>
            </w:r>
            <w:r/>
          </w:p>
        </w:tc>
        <w:tc>
          <w:tcPr>
            <w:gridSpan w:val="2"/>
            <w:tcBorders>
              <w:left w:val="single" w:color="auto" w:sz="4" w:space="0"/>
              <w:right w:val="single" w:color="auto" w:sz="4" w:space="0"/>
            </w:tcBorders>
            <w:tcW w:w="742"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ind w:firstLine="0"/>
              <w:jc w:val="center"/>
              <w:spacing w:line="240" w:lineRule="auto"/>
              <w:rPr>
                <w:rStyle w:val="1479"/>
                <w:rFonts w:hint="eastAsia" w:ascii="宋体" w:hAnsi="宋体" w:eastAsia="宋体" w:cs="仿宋"/>
                <w:color w:val="0c0c0c"/>
                <w:szCs w:val="24"/>
                <w:lang w:val="zh-CN"/>
              </w:rPr>
            </w:pPr>
            <w:r>
              <w:rPr>
                <w:rFonts w:hint="eastAsia" w:ascii="宋体" w:hAnsi="宋体" w:eastAsia="宋体" w:cs="仿宋"/>
                <w:color w:val="0c0c0c"/>
                <w:szCs w:val="24"/>
                <w:lang w:val="zh-CN"/>
              </w:rPr>
            </w:r>
            <w:r/>
          </w:p>
        </w:tc>
      </w:tr>
      <w:tr>
        <w:trPr>
          <w:jc w:val="center"/>
          <w:trHeight w:val="549"/>
        </w:trPr>
        <w:tc>
          <w:tcPr>
            <w:gridSpan w:val="2"/>
            <w:tcBorders>
              <w:top w:val="single" w:color="auto" w:sz="4" w:space="0"/>
              <w:left w:val="single" w:color="auto" w:sz="4" w:space="0"/>
              <w:bottom w:val="single" w:color="auto" w:sz="4" w:space="0"/>
              <w:right w:val="single" w:color="auto" w:sz="4" w:space="0"/>
            </w:tcBorders>
            <w:tcW w:w="2528" w:type="pct"/>
            <w:vAlign w:val="center"/>
            <w:textDirection w:val="lrTb"/>
            <w:noWrap w:val="false"/>
          </w:tcPr>
          <w:p>
            <w:pPr>
              <w:ind w:firstLine="0"/>
              <w:jc w:val="center"/>
              <w:spacing w:line="240" w:lineRule="auto"/>
              <w:rPr>
                <w:rStyle w:val="1479"/>
                <w:rFonts w:hint="eastAsia" w:ascii="宋体" w:hAnsi="宋体" w:eastAsia="宋体" w:cs="仿宋"/>
                <w:color w:val="0c0c0c"/>
                <w:spacing w:val="-2"/>
                <w:szCs w:val="24"/>
              </w:rPr>
            </w:pPr>
            <w:r>
              <w:rPr>
                <w:rStyle w:val="1479"/>
                <w:rFonts w:hint="eastAsia" w:ascii="宋体" w:hAnsi="宋体" w:eastAsia="宋体" w:cs="仿宋"/>
                <w:color w:val="0c0c0c"/>
                <w:spacing w:val="-2"/>
                <w:szCs w:val="24"/>
              </w:rPr>
              <w:t xml:space="preserve">投标总价</w:t>
            </w:r>
            <w:r>
              <w:rPr>
                <w:rStyle w:val="1479"/>
                <w:rFonts w:hint="eastAsia" w:ascii="宋体" w:hAnsi="宋体" w:eastAsia="宋体" w:cs="仿宋"/>
                <w:color w:val="0c0c0c"/>
                <w:szCs w:val="24"/>
                <w:lang w:val="zh-CN"/>
              </w:rPr>
              <w:t xml:space="preserve">（合计）</w:t>
            </w:r>
            <w:r/>
          </w:p>
        </w:tc>
        <w:tc>
          <w:tcPr>
            <w:gridSpan w:val="5"/>
            <w:tcBorders>
              <w:left w:val="single" w:color="auto" w:sz="4" w:space="0"/>
              <w:right w:val="single" w:color="auto" w:sz="4" w:space="0"/>
            </w:tcBorders>
            <w:tcW w:w="2471" w:type="pct"/>
            <w:vAlign w:val="center"/>
            <w:textDirection w:val="lrTb"/>
            <w:noWrap w:val="false"/>
          </w:tcPr>
          <w:p>
            <w:pPr>
              <w:ind w:firstLine="0"/>
              <w:jc w:val="center"/>
              <w:spacing w:line="240" w:lineRule="auto"/>
              <w:rPr>
                <w:rStyle w:val="1479"/>
                <w:rFonts w:hint="eastAsia" w:ascii="宋体" w:hAnsi="宋体" w:eastAsia="宋体" w:cs="仿宋"/>
                <w:color w:val="0c0c0c"/>
                <w:spacing w:val="-2"/>
                <w:szCs w:val="24"/>
              </w:rPr>
            </w:pPr>
            <w:r>
              <w:rPr>
                <w:rFonts w:hint="eastAsia" w:ascii="宋体" w:hAnsi="宋体" w:eastAsia="宋体" w:cs="仿宋"/>
                <w:color w:val="0c0c0c"/>
                <w:spacing w:val="-2"/>
                <w:szCs w:val="24"/>
              </w:rPr>
            </w:r>
            <w:r/>
          </w:p>
        </w:tc>
      </w:tr>
    </w:tbl>
    <w:p>
      <w:pPr>
        <w:ind w:firstLine="472"/>
        <w:jc w:val="center"/>
        <w:rPr>
          <w:rStyle w:val="1479"/>
          <w:rFonts w:hint="eastAsia" w:ascii="宋体" w:hAnsi="宋体" w:eastAsia="宋体" w:cs="仿宋"/>
          <w:color w:val="0c0c0c"/>
          <w:spacing w:val="-2"/>
          <w:szCs w:val="22"/>
        </w:rPr>
      </w:pPr>
      <w:r>
        <w:rPr>
          <w:rFonts w:hint="eastAsia" w:ascii="宋体" w:hAnsi="宋体" w:eastAsia="宋体" w:cs="仿宋"/>
          <w:color w:val="0c0c0c"/>
          <w:spacing w:val="-2"/>
          <w:szCs w:val="22"/>
        </w:rPr>
      </w:r>
      <w:r/>
    </w:p>
    <w:p>
      <w:pPr>
        <w:ind w:firstLine="480"/>
        <w:rPr>
          <w:rFonts w:hint="eastAsia" w:ascii="宋体" w:hAnsi="宋体" w:eastAsia="宋体" w:cs="仿宋"/>
          <w:color w:val="0c0c0c"/>
          <w:lang w:val="zh-CN"/>
        </w:rPr>
      </w:pPr>
      <w:r>
        <w:rPr>
          <w:rFonts w:hint="eastAsia" w:ascii="宋体" w:hAnsi="宋体" w:eastAsia="宋体" w:cs="仿宋"/>
          <w:color w:val="0c0c0c"/>
          <w:lang w:val="zh-CN"/>
        </w:rPr>
        <w:t xml:space="preserve">供应商名称:</w:t>
      </w:r>
      <w:r>
        <w:rPr>
          <w:rFonts w:hint="eastAsia" w:ascii="宋体" w:hAnsi="宋体" w:eastAsia="宋体" w:cs="仿宋"/>
          <w:color w:val="0c0c0c"/>
          <w:u w:val="single"/>
          <w:lang w:val="zh-CN"/>
        </w:rPr>
        <w:t xml:space="preserve">                                                  </w:t>
      </w:r>
      <w:r>
        <w:rPr>
          <w:rFonts w:hint="eastAsia" w:ascii="宋体" w:hAnsi="宋体" w:eastAsia="宋体" w:cs="仿宋"/>
          <w:color w:val="0c0c0c"/>
          <w:lang w:val="zh-CN"/>
        </w:rPr>
        <w:t xml:space="preserve">（盖章）</w:t>
      </w:r>
      <w:r/>
    </w:p>
    <w:p>
      <w:pPr>
        <w:ind w:firstLine="480"/>
        <w:rPr>
          <w:rFonts w:hint="eastAsia" w:ascii="宋体" w:hAnsi="宋体" w:eastAsia="宋体" w:cs="仿宋"/>
          <w:lang w:val="zh-CN"/>
        </w:rPr>
      </w:pPr>
      <w:r>
        <w:rPr>
          <w:rFonts w:hint="eastAsia" w:ascii="宋体" w:hAnsi="宋体" w:eastAsia="宋体" w:cs="仿宋"/>
          <w:lang w:val="zh-CN"/>
        </w:rPr>
      </w:r>
      <w:r/>
    </w:p>
    <w:p>
      <w:pPr>
        <w:ind w:firstLine="480"/>
        <w:rPr>
          <w:rFonts w:hint="eastAsia" w:ascii="宋体" w:hAnsi="宋体" w:eastAsia="宋体" w:cs="仿宋"/>
          <w:lang w:val="zh-CN"/>
        </w:rPr>
      </w:pPr>
      <w:r>
        <w:rPr>
          <w:rFonts w:hint="eastAsia" w:ascii="宋体" w:hAnsi="宋体" w:eastAsia="宋体" w:cs="仿宋"/>
          <w:lang w:val="zh-CN"/>
        </w:rPr>
        <w:t xml:space="preserve">说明：</w:t>
      </w:r>
      <w:r/>
    </w:p>
    <w:p>
      <w:pPr>
        <w:ind w:firstLine="480"/>
        <w:rPr>
          <w:rFonts w:hint="eastAsia" w:ascii="宋体" w:hAnsi="宋体" w:eastAsia="宋体" w:cs="仿宋"/>
          <w:lang w:val="zh-CN"/>
        </w:rPr>
      </w:pPr>
      <w:r>
        <w:rPr>
          <w:rFonts w:hint="eastAsia" w:ascii="宋体" w:hAnsi="宋体" w:eastAsia="宋体" w:cs="仿宋"/>
        </w:rPr>
        <w:t xml:space="preserve">1、</w:t>
      </w:r>
      <w:r>
        <w:rPr>
          <w:rFonts w:hint="eastAsia" w:ascii="宋体" w:hAnsi="宋体" w:eastAsia="宋体" w:cs="仿宋"/>
          <w:lang w:val="zh-CN"/>
        </w:rPr>
        <w:t xml:space="preserve">报价应包含完成本服务项目发生的所有含税费用、支付给员工的工资和国家强制缴纳的各种社会保障资金，以及供应商认为需要的其他费用等；经磋商后，如果成交价高于或低于供应商在响应文件首次报价的，分项报价同比例调整。</w:t>
      </w:r>
      <w:r/>
    </w:p>
    <w:p>
      <w:pPr>
        <w:pStyle w:val="788"/>
        <w:ind w:firstLine="480"/>
        <w:rPr>
          <w:rFonts w:hint="eastAsia" w:ascii="宋体" w:hAnsi="宋体" w:eastAsia="宋体" w:cs="仿宋"/>
        </w:rPr>
      </w:pPr>
      <w:r>
        <w:rPr>
          <w:rFonts w:hint="eastAsia" w:ascii="宋体" w:hAnsi="宋体" w:eastAsia="宋体" w:cs="仿宋"/>
          <w:sz w:val="24"/>
          <w:lang w:val="zh-CN"/>
        </w:rPr>
        <w:t xml:space="preserve">2、《投标分项报价表》中“投标总价（合计）”应当与《报价表》中“投标总价”一致。</w:t>
      </w:r>
      <w:bookmarkStart w:id="250" w:name="_Toc728"/>
      <w:r/>
      <w:bookmarkStart w:id="251" w:name="_Toc104982472"/>
      <w:r/>
      <w:bookmarkStart w:id="252" w:name="_Toc13828"/>
      <w:r/>
      <w:bookmarkStart w:id="253" w:name="_Toc98318716"/>
      <w:r>
        <w:rPr>
          <w:rFonts w:hint="eastAsia" w:ascii="宋体" w:hAnsi="宋体" w:eastAsia="宋体" w:cs="仿宋"/>
          <w:lang w:val="zh-CN"/>
        </w:rPr>
        <w:br w:type="page" w:clear="all"/>
      </w:r>
      <w:bookmarkEnd w:id="250"/>
      <w:r/>
      <w:bookmarkEnd w:id="251"/>
      <w:r/>
      <w:bookmarkEnd w:id="252"/>
      <w:r/>
      <w:bookmarkEnd w:id="253"/>
      <w:r/>
      <w:bookmarkStart w:id="254" w:name="_Toc28593"/>
      <w:r/>
      <w:bookmarkStart w:id="255" w:name="_Toc98318717"/>
      <w:r/>
      <w:bookmarkStart w:id="256" w:name="_Toc104982473"/>
      <w:r/>
      <w:bookmarkStart w:id="257" w:name="_Toc111479813"/>
      <w:r/>
      <w:bookmarkStart w:id="258" w:name="_Toc111480455"/>
      <w:r/>
      <w:bookmarkStart w:id="259" w:name="_Toc14392"/>
      <w:r/>
      <w:bookmarkStart w:id="260" w:name="_Toc111480131"/>
      <w:r/>
      <w:r/>
    </w:p>
    <w:p>
      <w:pPr>
        <w:pStyle w:val="778"/>
        <w:rPr>
          <w:rFonts w:hint="eastAsia" w:eastAsia="宋体" w:cs="仿宋"/>
        </w:rPr>
      </w:pPr>
      <w:r/>
      <w:bookmarkStart w:id="261" w:name="_Toc15101"/>
      <w:r/>
      <w:bookmarkStart w:id="262" w:name="_Toc129947951"/>
      <w:r/>
      <w:bookmarkStart w:id="263" w:name="_Toc202710990"/>
      <w:r/>
      <w:bookmarkStart w:id="264" w:name="_Toc20003"/>
      <w:r>
        <w:rPr>
          <w:rFonts w:hint="eastAsia" w:eastAsia="宋体" w:cs="仿宋"/>
        </w:rPr>
        <w:t xml:space="preserve">目录五、资格证明文件</w:t>
      </w:r>
      <w:bookmarkEnd w:id="254"/>
      <w:r/>
      <w:bookmarkEnd w:id="255"/>
      <w:r/>
      <w:bookmarkEnd w:id="256"/>
      <w:r/>
      <w:bookmarkEnd w:id="257"/>
      <w:r/>
      <w:bookmarkEnd w:id="258"/>
      <w:r/>
      <w:bookmarkEnd w:id="259"/>
      <w:r/>
      <w:bookmarkEnd w:id="260"/>
      <w:r/>
      <w:bookmarkEnd w:id="261"/>
      <w:r/>
      <w:bookmarkEnd w:id="262"/>
      <w:r/>
      <w:bookmarkEnd w:id="263"/>
      <w:r/>
      <w:bookmarkEnd w:id="264"/>
      <w:r/>
      <w:r/>
    </w:p>
    <w:p>
      <w:pPr>
        <w:ind w:firstLine="480"/>
        <w:rPr>
          <w:rFonts w:hint="eastAsia" w:ascii="宋体" w:hAnsi="宋体" w:eastAsia="宋体" w:cs="仿宋"/>
        </w:rPr>
      </w:pPr>
      <w:r>
        <w:rPr>
          <w:rFonts w:hint="eastAsia" w:ascii="宋体" w:hAnsi="宋体" w:eastAsia="宋体" w:cs="仿宋"/>
        </w:rPr>
      </w:r>
      <w:r/>
    </w:p>
    <w:p>
      <w:pPr>
        <w:ind w:firstLine="0"/>
        <w:jc w:val="center"/>
        <w:rPr>
          <w:rFonts w:hint="eastAsia" w:ascii="宋体" w:hAnsi="宋体" w:eastAsia="宋体" w:cs="仿宋"/>
        </w:rPr>
      </w:pPr>
      <w:r>
        <w:rPr>
          <w:rFonts w:hint="eastAsia" w:ascii="宋体" w:hAnsi="宋体" w:eastAsia="宋体" w:cs="仿宋"/>
          <w:b/>
          <w:bCs/>
          <w:color w:val="0c0c0c"/>
          <w:sz w:val="32"/>
          <w:szCs w:val="32"/>
        </w:rPr>
        <w:t xml:space="preserve">按文件要求提供相关证明文件及资料</w:t>
      </w:r>
      <w:r>
        <w:rPr>
          <w:rFonts w:hint="eastAsia" w:ascii="宋体" w:hAnsi="宋体" w:eastAsia="宋体" w:cs="仿宋"/>
        </w:rPr>
        <w:br w:type="page" w:clear="all"/>
      </w:r>
      <w:bookmarkStart w:id="265" w:name="_Toc111480133"/>
      <w:r/>
      <w:bookmarkStart w:id="266" w:name="_Toc104982475"/>
      <w:r/>
      <w:bookmarkStart w:id="267" w:name="_Toc111480457"/>
      <w:r/>
      <w:bookmarkStart w:id="268" w:name="_Toc111479815"/>
      <w:r/>
      <w:bookmarkStart w:id="269" w:name="_Toc5578"/>
      <w:r/>
      <w:bookmarkStart w:id="270" w:name="_Toc784"/>
      <w:r/>
      <w:bookmarkStart w:id="271" w:name="_Toc98318719"/>
      <w:r/>
      <w:r/>
    </w:p>
    <w:p>
      <w:pPr>
        <w:pStyle w:val="778"/>
        <w:rPr>
          <w:rFonts w:hint="eastAsia" w:eastAsia="宋体" w:cs="仿宋"/>
        </w:rPr>
      </w:pPr>
      <w:r/>
      <w:bookmarkStart w:id="272" w:name="_Toc16479"/>
      <w:r/>
      <w:bookmarkStart w:id="273" w:name="_Toc10700"/>
      <w:r/>
      <w:bookmarkStart w:id="274" w:name="_Toc129947952"/>
      <w:r/>
      <w:bookmarkStart w:id="275" w:name="_Toc202710991"/>
      <w:r>
        <w:rPr>
          <w:rFonts w:hint="eastAsia" w:eastAsia="宋体" w:cs="仿宋"/>
        </w:rPr>
        <w:t xml:space="preserve">目录六、商务/技术条款偏离表</w:t>
      </w:r>
      <w:bookmarkEnd w:id="265"/>
      <w:r/>
      <w:bookmarkEnd w:id="266"/>
      <w:r/>
      <w:bookmarkEnd w:id="267"/>
      <w:r/>
      <w:bookmarkEnd w:id="268"/>
      <w:r/>
      <w:bookmarkEnd w:id="269"/>
      <w:r/>
      <w:bookmarkEnd w:id="270"/>
      <w:r/>
      <w:bookmarkEnd w:id="271"/>
      <w:r/>
      <w:bookmarkEnd w:id="272"/>
      <w:r/>
      <w:bookmarkEnd w:id="273"/>
      <w:r/>
      <w:bookmarkEnd w:id="274"/>
      <w:r/>
      <w:bookmarkEnd w:id="275"/>
      <w:r/>
      <w:r/>
    </w:p>
    <w:p>
      <w:pPr>
        <w:ind w:firstLine="0"/>
        <w:jc w:val="center"/>
        <w:spacing w:before="240" w:after="240" w:line="240" w:lineRule="auto"/>
        <w:rPr>
          <w:rFonts w:hint="eastAsia" w:ascii="宋体" w:hAnsi="宋体" w:eastAsia="宋体" w:cs="仿宋"/>
          <w:b/>
          <w:bCs/>
          <w:color w:val="0c0c0c"/>
          <w:sz w:val="32"/>
          <w:szCs w:val="32"/>
        </w:rPr>
      </w:pPr>
      <w:r>
        <w:rPr>
          <w:rFonts w:hint="eastAsia" w:ascii="宋体" w:hAnsi="宋体" w:eastAsia="宋体" w:cs="仿宋"/>
          <w:b/>
          <w:bCs/>
          <w:color w:val="0c0c0c"/>
          <w:sz w:val="32"/>
          <w:szCs w:val="32"/>
        </w:rPr>
        <w:t xml:space="preserve">商务条款偏离表</w:t>
      </w:r>
      <w:r/>
    </w:p>
    <w:tbl>
      <w:tblPr>
        <w:tblStyle w:val="787"/>
        <w:tblW w:w="50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7"/>
        <w:gridCol w:w="2977"/>
        <w:gridCol w:w="1666"/>
        <w:gridCol w:w="1078"/>
        <w:gridCol w:w="2520"/>
      </w:tblGrid>
      <w:tr>
        <w:trPr>
          <w:jc w:val="center"/>
          <w:trHeight w:val="454"/>
          <w:tblHeader/>
        </w:trPr>
        <w:tc>
          <w:tcPr>
            <w:gridSpan w:val="3"/>
            <w:tcBorders>
              <w:top w:val="none" w:color="000000" w:sz="4" w:space="0"/>
              <w:left w:val="none" w:color="000000" w:sz="4" w:space="0"/>
              <w:right w:val="none" w:color="000000" w:sz="4" w:space="0"/>
            </w:tcBorders>
            <w:tcW w:w="2989" w:type="pct"/>
            <w:vAlign w:val="center"/>
            <w:textDirection w:val="lrTb"/>
            <w:noWrap w:val="false"/>
          </w:tcPr>
          <w:p>
            <w:pPr>
              <w:ind w:firstLine="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项目名称：</w:t>
            </w:r>
            <w:r/>
          </w:p>
        </w:tc>
        <w:tc>
          <w:tcPr>
            <w:gridSpan w:val="2"/>
            <w:tcBorders>
              <w:top w:val="none" w:color="000000" w:sz="4" w:space="0"/>
              <w:left w:val="none" w:color="000000" w:sz="4" w:space="0"/>
              <w:right w:val="none" w:color="000000" w:sz="4" w:space="0"/>
            </w:tcBorders>
            <w:tcW w:w="2010" w:type="pct"/>
            <w:vAlign w:val="center"/>
            <w:textDirection w:val="lrTb"/>
            <w:noWrap w:val="false"/>
          </w:tcPr>
          <w:p>
            <w:pPr>
              <w:ind w:firstLine="0"/>
              <w:jc w:val="left"/>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项目编号：</w:t>
            </w:r>
            <w:r/>
          </w:p>
        </w:tc>
      </w:tr>
      <w:tr>
        <w:trPr>
          <w:jc w:val="center"/>
          <w:trHeight w:val="454"/>
          <w:tblHeader/>
        </w:trPr>
        <w:tc>
          <w:tcPr>
            <w:tcW w:w="395" w:type="pct"/>
            <w:vAlign w:val="center"/>
            <w:textDirection w:val="lrTb"/>
            <w:noWrap w:val="false"/>
          </w:tcPr>
          <w:p>
            <w:pPr>
              <w:ind w:firstLine="0"/>
              <w:jc w:val="center"/>
              <w:spacing w:line="240" w:lineRule="auto"/>
              <w:rPr>
                <w:rFonts w:hint="eastAsia" w:ascii="宋体" w:hAnsi="宋体" w:eastAsia="宋体" w:cs="仿宋"/>
                <w:b/>
                <w:bCs/>
                <w:szCs w:val="24"/>
              </w:rPr>
            </w:pPr>
            <w:r>
              <w:rPr>
                <w:rFonts w:hint="eastAsia" w:ascii="宋体" w:hAnsi="宋体" w:eastAsia="宋体" w:cs="仿宋"/>
                <w:b/>
                <w:bCs/>
                <w:szCs w:val="24"/>
              </w:rPr>
              <w:t xml:space="preserve">序号</w:t>
            </w:r>
            <w:r/>
          </w:p>
        </w:tc>
        <w:tc>
          <w:tcPr>
            <w:tcW w:w="1663" w:type="pct"/>
            <w:vAlign w:val="center"/>
            <w:textDirection w:val="lrTb"/>
            <w:noWrap w:val="false"/>
          </w:tcPr>
          <w:p>
            <w:pPr>
              <w:ind w:firstLine="0"/>
              <w:jc w:val="center"/>
              <w:spacing w:line="240" w:lineRule="auto"/>
              <w:rPr>
                <w:rFonts w:hint="eastAsia" w:ascii="宋体" w:hAnsi="宋体" w:eastAsia="宋体" w:cs="仿宋"/>
                <w:b/>
                <w:bCs/>
                <w:szCs w:val="24"/>
              </w:rPr>
            </w:pPr>
            <w:r>
              <w:rPr>
                <w:rFonts w:hint="eastAsia" w:ascii="宋体" w:hAnsi="宋体" w:eastAsia="宋体" w:cs="仿宋"/>
                <w:b/>
                <w:bCs/>
                <w:szCs w:val="24"/>
              </w:rPr>
              <w:t xml:space="preserve">磋商文件商务条款要求</w:t>
            </w:r>
            <w:r/>
          </w:p>
        </w:tc>
        <w:tc>
          <w:tcPr>
            <w:gridSpan w:val="2"/>
            <w:tcW w:w="1533" w:type="pct"/>
            <w:vAlign w:val="center"/>
            <w:textDirection w:val="lrTb"/>
            <w:noWrap w:val="false"/>
          </w:tcPr>
          <w:p>
            <w:pPr>
              <w:ind w:firstLine="0"/>
              <w:jc w:val="center"/>
              <w:spacing w:line="240" w:lineRule="auto"/>
              <w:rPr>
                <w:rFonts w:hint="eastAsia" w:ascii="宋体" w:hAnsi="宋体" w:eastAsia="宋体" w:cs="仿宋"/>
                <w:b/>
                <w:bCs/>
                <w:szCs w:val="24"/>
              </w:rPr>
            </w:pPr>
            <w:r>
              <w:rPr>
                <w:rFonts w:hint="eastAsia" w:ascii="宋体" w:hAnsi="宋体" w:eastAsia="宋体" w:cs="仿宋"/>
                <w:b/>
                <w:bCs/>
                <w:szCs w:val="24"/>
              </w:rPr>
              <w:t xml:space="preserve">响应文件响应描述</w:t>
            </w:r>
            <w:r/>
          </w:p>
        </w:tc>
        <w:tc>
          <w:tcPr>
            <w:tcW w:w="1408" w:type="pct"/>
            <w:vAlign w:val="center"/>
            <w:textDirection w:val="lrTb"/>
            <w:noWrap w:val="false"/>
          </w:tcPr>
          <w:p>
            <w:pPr>
              <w:ind w:firstLine="0"/>
              <w:jc w:val="center"/>
              <w:spacing w:line="240" w:lineRule="auto"/>
              <w:rPr>
                <w:rFonts w:hint="eastAsia" w:ascii="宋体" w:hAnsi="宋体" w:eastAsia="宋体" w:cs="仿宋"/>
                <w:b/>
                <w:bCs/>
                <w:szCs w:val="24"/>
              </w:rPr>
            </w:pPr>
            <w:r>
              <w:rPr>
                <w:rFonts w:hint="eastAsia" w:ascii="宋体" w:hAnsi="宋体" w:eastAsia="宋体" w:cs="仿宋"/>
                <w:b/>
                <w:bCs/>
                <w:szCs w:val="24"/>
              </w:rPr>
              <w:t xml:space="preserve">偏离情况（+/-/=）</w:t>
            </w:r>
            <w:r/>
          </w:p>
        </w:tc>
      </w:tr>
      <w:tr>
        <w:trPr>
          <w:jc w:val="center"/>
          <w:trHeight w:val="454"/>
          <w:tblHeader/>
        </w:trPr>
        <w:tc>
          <w:tcPr>
            <w:tcW w:w="395" w:type="pct"/>
            <w:vAlign w:val="center"/>
            <w:textDirection w:val="lrTb"/>
            <w:noWrap w:val="false"/>
          </w:tcPr>
          <w:p>
            <w:pPr>
              <w:ind w:firstLine="0"/>
              <w:jc w:val="center"/>
              <w:spacing w:line="240" w:lineRule="auto"/>
              <w:rPr>
                <w:rFonts w:hint="eastAsia" w:ascii="宋体" w:hAnsi="宋体" w:eastAsia="宋体" w:cs="仿宋"/>
                <w:szCs w:val="24"/>
              </w:rPr>
            </w:pPr>
            <w:r>
              <w:rPr>
                <w:rFonts w:hint="eastAsia" w:ascii="宋体" w:hAnsi="宋体" w:eastAsia="宋体" w:cs="仿宋"/>
                <w:szCs w:val="24"/>
              </w:rPr>
              <w:t xml:space="preserve">1</w:t>
            </w:r>
            <w:r/>
          </w:p>
        </w:tc>
        <w:tc>
          <w:tcPr>
            <w:tcW w:w="1663"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gridSpan w:val="2"/>
            <w:tcW w:w="1533"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tcW w:w="1408"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r>
      <w:tr>
        <w:trPr>
          <w:jc w:val="center"/>
          <w:trHeight w:val="454"/>
          <w:tblHeader/>
        </w:trPr>
        <w:tc>
          <w:tcPr>
            <w:tcW w:w="395" w:type="pct"/>
            <w:vAlign w:val="center"/>
            <w:textDirection w:val="lrTb"/>
            <w:noWrap w:val="false"/>
          </w:tcPr>
          <w:p>
            <w:pPr>
              <w:ind w:firstLine="0"/>
              <w:jc w:val="center"/>
              <w:spacing w:line="240" w:lineRule="auto"/>
              <w:rPr>
                <w:rFonts w:hint="eastAsia" w:ascii="宋体" w:hAnsi="宋体" w:eastAsia="宋体" w:cs="仿宋"/>
                <w:szCs w:val="24"/>
              </w:rPr>
            </w:pPr>
            <w:r>
              <w:rPr>
                <w:rFonts w:hint="eastAsia" w:ascii="宋体" w:hAnsi="宋体" w:eastAsia="宋体" w:cs="仿宋"/>
                <w:szCs w:val="24"/>
              </w:rPr>
              <w:t xml:space="preserve">2</w:t>
            </w:r>
            <w:r/>
          </w:p>
        </w:tc>
        <w:tc>
          <w:tcPr>
            <w:tcW w:w="1663"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gridSpan w:val="2"/>
            <w:tcW w:w="1533"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tcW w:w="1408"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r>
      <w:tr>
        <w:trPr>
          <w:jc w:val="center"/>
          <w:trHeight w:val="454"/>
          <w:tblHeader/>
        </w:trPr>
        <w:tc>
          <w:tcPr>
            <w:tcW w:w="395" w:type="pct"/>
            <w:vAlign w:val="center"/>
            <w:textDirection w:val="lrTb"/>
            <w:noWrap w:val="false"/>
          </w:tcPr>
          <w:p>
            <w:pPr>
              <w:ind w:firstLine="0"/>
              <w:jc w:val="center"/>
              <w:spacing w:line="240" w:lineRule="auto"/>
              <w:rPr>
                <w:rFonts w:hint="eastAsia" w:ascii="宋体" w:hAnsi="宋体" w:eastAsia="宋体" w:cs="仿宋"/>
                <w:szCs w:val="24"/>
              </w:rPr>
            </w:pPr>
            <w:r>
              <w:rPr>
                <w:rFonts w:hint="eastAsia" w:ascii="宋体" w:hAnsi="宋体" w:eastAsia="宋体" w:cs="仿宋"/>
                <w:szCs w:val="24"/>
              </w:rPr>
              <w:t xml:space="preserve">3</w:t>
            </w:r>
            <w:r/>
          </w:p>
        </w:tc>
        <w:tc>
          <w:tcPr>
            <w:tcW w:w="1663"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gridSpan w:val="2"/>
            <w:tcW w:w="1533"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tcW w:w="1408"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r>
    </w:tbl>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供应商名称：</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lang w:val="zh-CN"/>
        </w:rPr>
        <w:t xml:space="preserve">（盖章）</w:t>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说明：</w:t>
      </w:r>
      <w:r/>
    </w:p>
    <w:p>
      <w:pPr>
        <w:ind w:firstLine="480"/>
        <w:spacing w:line="240" w:lineRule="auto"/>
        <w:rPr>
          <w:rFonts w:hint="eastAsia" w:ascii="宋体" w:hAnsi="宋体" w:eastAsia="宋体" w:cs="仿宋"/>
          <w:szCs w:val="24"/>
        </w:rPr>
      </w:pPr>
      <w:r>
        <w:rPr>
          <w:rFonts w:hint="eastAsia" w:ascii="宋体" w:hAnsi="宋体" w:eastAsia="宋体" w:cs="仿宋"/>
          <w:szCs w:val="24"/>
        </w:rPr>
        <w:t xml:space="preserve">①此表为表样，行数可自行添加，但表式不变。</w:t>
      </w:r>
      <w:r/>
    </w:p>
    <w:p>
      <w:pPr>
        <w:ind w:firstLine="480"/>
        <w:spacing w:line="240" w:lineRule="auto"/>
        <w:rPr>
          <w:rFonts w:hint="eastAsia" w:ascii="宋体" w:hAnsi="宋体" w:eastAsia="宋体" w:cs="仿宋"/>
          <w:szCs w:val="24"/>
        </w:rPr>
      </w:pPr>
      <w:r>
        <w:rPr>
          <w:rFonts w:hint="eastAsia" w:ascii="宋体" w:hAnsi="宋体" w:eastAsia="宋体" w:cs="仿宋"/>
          <w:szCs w:val="24"/>
        </w:rPr>
        <w:t xml:space="preserve">②是否偏离用符号“+、=、-”分别表示正偏离、完全响应、负偏离。</w:t>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szCs w:val="24"/>
        </w:rPr>
        <w:t xml:space="preserve">③投标单位必须仔细阅读本采购文件中所有相关要求。</w:t>
      </w:r>
      <w:bookmarkStart w:id="276" w:name="_Toc13021"/>
      <w:r/>
      <w:bookmarkStart w:id="277" w:name="_Toc1933"/>
      <w:r/>
      <w:bookmarkStart w:id="278" w:name="_Toc111480458"/>
      <w:r/>
      <w:bookmarkStart w:id="279" w:name="_Toc111479816"/>
      <w:r/>
      <w:bookmarkStart w:id="280" w:name="_Toc129947953"/>
      <w:r/>
      <w:bookmarkStart w:id="281" w:name="_Toc111480134"/>
      <w:r/>
      <w:bookmarkStart w:id="282" w:name="_Toc98318720"/>
      <w:r/>
      <w:bookmarkStart w:id="283" w:name="_Toc104982476"/>
      <w:r/>
      <w:r/>
    </w:p>
    <w:p>
      <w:pPr>
        <w:ind w:firstLine="480"/>
        <w:spacing w:line="240" w:lineRule="auto"/>
        <w:rPr>
          <w:rFonts w:hint="eastAsia" w:ascii="宋体" w:hAnsi="宋体" w:eastAsia="宋体" w:cs="仿宋"/>
          <w:color w:val="0c0c0c"/>
          <w:lang w:val="zh-CN"/>
        </w:rPr>
      </w:pPr>
      <w:r>
        <w:rPr>
          <w:rFonts w:hint="eastAsia" w:ascii="宋体" w:hAnsi="宋体" w:eastAsia="宋体" w:cs="仿宋"/>
          <w:color w:val="0c0c0c"/>
          <w:lang w:val="zh-CN"/>
        </w:rPr>
      </w:r>
      <w:r/>
    </w:p>
    <w:p>
      <w:pPr>
        <w:ind w:firstLine="0"/>
        <w:jc w:val="center"/>
        <w:spacing w:before="240" w:after="240" w:line="240" w:lineRule="auto"/>
        <w:rPr>
          <w:rFonts w:hint="eastAsia" w:ascii="宋体" w:hAnsi="宋体" w:eastAsia="宋体" w:cs="仿宋"/>
          <w:b/>
          <w:bCs/>
          <w:color w:val="0c0c0c"/>
          <w:sz w:val="32"/>
          <w:szCs w:val="32"/>
        </w:rPr>
      </w:pPr>
      <w:r>
        <w:rPr>
          <w:rFonts w:hint="eastAsia" w:ascii="宋体" w:hAnsi="宋体" w:eastAsia="宋体" w:cs="仿宋"/>
          <w:b/>
          <w:bCs/>
          <w:color w:val="0c0c0c"/>
          <w:sz w:val="32"/>
          <w:szCs w:val="32"/>
        </w:rPr>
        <w:t xml:space="preserve">技术条款偏离表</w:t>
      </w:r>
      <w:r/>
    </w:p>
    <w:tbl>
      <w:tblPr>
        <w:tblStyle w:val="787"/>
        <w:tblW w:w="50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2"/>
        <w:gridCol w:w="2966"/>
        <w:gridCol w:w="1684"/>
        <w:gridCol w:w="1088"/>
        <w:gridCol w:w="2508"/>
      </w:tblGrid>
      <w:tr>
        <w:trPr>
          <w:jc w:val="center"/>
          <w:trHeight w:val="454"/>
          <w:tblHeader/>
        </w:trPr>
        <w:tc>
          <w:tcPr>
            <w:gridSpan w:val="3"/>
            <w:tcBorders>
              <w:top w:val="none" w:color="000000" w:sz="4" w:space="0"/>
              <w:left w:val="none" w:color="000000" w:sz="4" w:space="0"/>
              <w:right w:val="none" w:color="000000" w:sz="4" w:space="0"/>
            </w:tcBorders>
            <w:tcW w:w="2990" w:type="pct"/>
            <w:vAlign w:val="center"/>
            <w:textDirection w:val="lrTb"/>
            <w:noWrap w:val="false"/>
          </w:tcPr>
          <w:p>
            <w:pPr>
              <w:ind w:firstLine="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项目名称：</w:t>
            </w:r>
            <w:r/>
          </w:p>
        </w:tc>
        <w:tc>
          <w:tcPr>
            <w:gridSpan w:val="2"/>
            <w:tcBorders>
              <w:top w:val="none" w:color="000000" w:sz="4" w:space="0"/>
              <w:left w:val="none" w:color="000000" w:sz="4" w:space="0"/>
              <w:right w:val="none" w:color="000000" w:sz="4" w:space="0"/>
            </w:tcBorders>
            <w:tcW w:w="2009" w:type="pct"/>
            <w:vAlign w:val="center"/>
            <w:textDirection w:val="lrTb"/>
            <w:noWrap w:val="false"/>
          </w:tcPr>
          <w:p>
            <w:pPr>
              <w:ind w:firstLine="0"/>
              <w:jc w:val="left"/>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项目编号：</w:t>
            </w:r>
            <w:r/>
          </w:p>
        </w:tc>
      </w:tr>
      <w:tr>
        <w:trPr>
          <w:jc w:val="center"/>
          <w:trHeight w:val="454"/>
          <w:tblHeader/>
        </w:trPr>
        <w:tc>
          <w:tcPr>
            <w:tcW w:w="392" w:type="pct"/>
            <w:vAlign w:val="center"/>
            <w:textDirection w:val="lrTb"/>
            <w:noWrap w:val="false"/>
          </w:tcPr>
          <w:p>
            <w:pPr>
              <w:ind w:firstLine="0"/>
              <w:jc w:val="center"/>
              <w:spacing w:line="240" w:lineRule="auto"/>
              <w:rPr>
                <w:rFonts w:hint="eastAsia" w:ascii="宋体" w:hAnsi="宋体" w:eastAsia="宋体" w:cs="仿宋"/>
                <w:b/>
                <w:bCs/>
                <w:szCs w:val="24"/>
              </w:rPr>
            </w:pPr>
            <w:r>
              <w:rPr>
                <w:rFonts w:hint="eastAsia" w:ascii="宋体" w:hAnsi="宋体" w:eastAsia="宋体" w:cs="仿宋"/>
                <w:b/>
                <w:bCs/>
                <w:szCs w:val="24"/>
              </w:rPr>
              <w:t xml:space="preserve">序号</w:t>
            </w:r>
            <w:r/>
          </w:p>
        </w:tc>
        <w:tc>
          <w:tcPr>
            <w:tcW w:w="1657" w:type="pct"/>
            <w:vAlign w:val="center"/>
            <w:textDirection w:val="lrTb"/>
            <w:noWrap w:val="false"/>
          </w:tcPr>
          <w:p>
            <w:pPr>
              <w:ind w:firstLine="0"/>
              <w:jc w:val="center"/>
              <w:spacing w:line="240" w:lineRule="auto"/>
              <w:rPr>
                <w:rFonts w:hint="eastAsia" w:ascii="宋体" w:hAnsi="宋体" w:eastAsia="宋体" w:cs="仿宋"/>
                <w:b/>
                <w:bCs/>
                <w:szCs w:val="24"/>
              </w:rPr>
            </w:pPr>
            <w:r>
              <w:rPr>
                <w:rFonts w:hint="eastAsia" w:ascii="宋体" w:hAnsi="宋体" w:eastAsia="宋体" w:cs="仿宋"/>
                <w:b/>
                <w:bCs/>
                <w:szCs w:val="24"/>
              </w:rPr>
              <w:t xml:space="preserve">磋商文件技术条款描述</w:t>
            </w:r>
            <w:r/>
          </w:p>
        </w:tc>
        <w:tc>
          <w:tcPr>
            <w:gridSpan w:val="2"/>
            <w:tcW w:w="1549" w:type="pct"/>
            <w:vAlign w:val="center"/>
            <w:textDirection w:val="lrTb"/>
            <w:noWrap w:val="false"/>
          </w:tcPr>
          <w:p>
            <w:pPr>
              <w:ind w:firstLine="0"/>
              <w:jc w:val="center"/>
              <w:spacing w:line="240" w:lineRule="auto"/>
              <w:rPr>
                <w:rFonts w:hint="eastAsia" w:ascii="宋体" w:hAnsi="宋体" w:eastAsia="宋体" w:cs="仿宋"/>
                <w:b/>
                <w:bCs/>
                <w:szCs w:val="24"/>
              </w:rPr>
            </w:pPr>
            <w:r>
              <w:rPr>
                <w:rFonts w:hint="eastAsia" w:ascii="宋体" w:hAnsi="宋体" w:eastAsia="宋体" w:cs="仿宋"/>
                <w:b/>
                <w:bCs/>
                <w:szCs w:val="24"/>
              </w:rPr>
              <w:t xml:space="preserve">响应文件技术条款描述</w:t>
            </w:r>
            <w:r/>
          </w:p>
        </w:tc>
        <w:tc>
          <w:tcPr>
            <w:tcW w:w="1400" w:type="pct"/>
            <w:vAlign w:val="center"/>
            <w:textDirection w:val="lrTb"/>
            <w:noWrap w:val="false"/>
          </w:tcPr>
          <w:p>
            <w:pPr>
              <w:ind w:firstLine="0"/>
              <w:jc w:val="center"/>
              <w:spacing w:line="240" w:lineRule="auto"/>
              <w:rPr>
                <w:rFonts w:hint="eastAsia" w:ascii="宋体" w:hAnsi="宋体" w:eastAsia="宋体" w:cs="仿宋"/>
                <w:b/>
                <w:bCs/>
                <w:szCs w:val="24"/>
              </w:rPr>
            </w:pPr>
            <w:r>
              <w:rPr>
                <w:rFonts w:hint="eastAsia" w:ascii="宋体" w:hAnsi="宋体" w:eastAsia="宋体" w:cs="仿宋"/>
                <w:b/>
                <w:bCs/>
                <w:szCs w:val="24"/>
              </w:rPr>
              <w:t xml:space="preserve">偏离情况（+/-/=）</w:t>
            </w:r>
            <w:r/>
          </w:p>
        </w:tc>
      </w:tr>
      <w:tr>
        <w:trPr>
          <w:jc w:val="center"/>
          <w:trHeight w:val="454"/>
          <w:tblHeader/>
        </w:trPr>
        <w:tc>
          <w:tcPr>
            <w:tcW w:w="392" w:type="pct"/>
            <w:vAlign w:val="center"/>
            <w:textDirection w:val="lrTb"/>
            <w:noWrap w:val="false"/>
          </w:tcPr>
          <w:p>
            <w:pPr>
              <w:ind w:firstLine="0"/>
              <w:jc w:val="center"/>
              <w:spacing w:line="240" w:lineRule="auto"/>
              <w:rPr>
                <w:rFonts w:hint="eastAsia" w:ascii="宋体" w:hAnsi="宋体" w:eastAsia="宋体" w:cs="仿宋"/>
                <w:szCs w:val="24"/>
              </w:rPr>
            </w:pPr>
            <w:r>
              <w:rPr>
                <w:rFonts w:hint="eastAsia" w:ascii="宋体" w:hAnsi="宋体" w:eastAsia="宋体" w:cs="仿宋"/>
                <w:szCs w:val="24"/>
              </w:rPr>
              <w:t xml:space="preserve">1</w:t>
            </w:r>
            <w:r/>
          </w:p>
        </w:tc>
        <w:tc>
          <w:tcPr>
            <w:tcW w:w="1657"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gridSpan w:val="2"/>
            <w:tcW w:w="1549"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tcW w:w="1400"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r>
      <w:tr>
        <w:trPr>
          <w:jc w:val="center"/>
          <w:trHeight w:val="454"/>
          <w:tblHeader/>
        </w:trPr>
        <w:tc>
          <w:tcPr>
            <w:tcW w:w="392" w:type="pct"/>
            <w:vAlign w:val="center"/>
            <w:textDirection w:val="lrTb"/>
            <w:noWrap w:val="false"/>
          </w:tcPr>
          <w:p>
            <w:pPr>
              <w:ind w:firstLine="0"/>
              <w:jc w:val="center"/>
              <w:spacing w:line="240" w:lineRule="auto"/>
              <w:rPr>
                <w:rFonts w:hint="eastAsia" w:ascii="宋体" w:hAnsi="宋体" w:eastAsia="宋体" w:cs="仿宋"/>
                <w:szCs w:val="24"/>
              </w:rPr>
            </w:pPr>
            <w:r>
              <w:rPr>
                <w:rFonts w:hint="eastAsia" w:ascii="宋体" w:hAnsi="宋体" w:eastAsia="宋体" w:cs="仿宋"/>
                <w:szCs w:val="24"/>
              </w:rPr>
              <w:t xml:space="preserve">2</w:t>
            </w:r>
            <w:r/>
          </w:p>
        </w:tc>
        <w:tc>
          <w:tcPr>
            <w:tcW w:w="1657"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gridSpan w:val="2"/>
            <w:tcW w:w="1549"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tcW w:w="1400"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r>
      <w:tr>
        <w:trPr>
          <w:jc w:val="center"/>
          <w:trHeight w:val="454"/>
          <w:tblHeader/>
        </w:trPr>
        <w:tc>
          <w:tcPr>
            <w:tcW w:w="392" w:type="pct"/>
            <w:vAlign w:val="center"/>
            <w:textDirection w:val="lrTb"/>
            <w:noWrap w:val="false"/>
          </w:tcPr>
          <w:p>
            <w:pPr>
              <w:ind w:firstLine="0"/>
              <w:jc w:val="center"/>
              <w:spacing w:line="240" w:lineRule="auto"/>
              <w:rPr>
                <w:rFonts w:hint="eastAsia" w:ascii="宋体" w:hAnsi="宋体" w:eastAsia="宋体" w:cs="仿宋"/>
                <w:szCs w:val="24"/>
              </w:rPr>
            </w:pPr>
            <w:r>
              <w:rPr>
                <w:rFonts w:hint="eastAsia" w:ascii="宋体" w:hAnsi="宋体" w:eastAsia="宋体" w:cs="仿宋"/>
                <w:szCs w:val="24"/>
              </w:rPr>
              <w:t xml:space="preserve">3</w:t>
            </w:r>
            <w:r/>
          </w:p>
        </w:tc>
        <w:tc>
          <w:tcPr>
            <w:tcW w:w="1657"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gridSpan w:val="2"/>
            <w:tcW w:w="1549"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c>
          <w:tcPr>
            <w:tcW w:w="1400" w:type="pct"/>
            <w:vAlign w:val="center"/>
            <w:textDirection w:val="lrTb"/>
            <w:noWrap w:val="false"/>
          </w:tcPr>
          <w:p>
            <w:pPr>
              <w:ind w:firstLine="480"/>
              <w:jc w:val="center"/>
              <w:spacing w:line="240" w:lineRule="auto"/>
              <w:rPr>
                <w:rFonts w:hint="eastAsia" w:ascii="宋体" w:hAnsi="宋体" w:eastAsia="宋体" w:cs="仿宋"/>
                <w:szCs w:val="24"/>
              </w:rPr>
            </w:pPr>
            <w:r>
              <w:rPr>
                <w:rFonts w:hint="eastAsia" w:ascii="宋体" w:hAnsi="宋体" w:eastAsia="宋体" w:cs="仿宋"/>
                <w:szCs w:val="24"/>
              </w:rPr>
            </w:r>
            <w:r/>
          </w:p>
        </w:tc>
      </w:tr>
    </w:tbl>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供应商名称：</w:t>
      </w:r>
      <w:r>
        <w:rPr>
          <w:rFonts w:hint="eastAsia" w:ascii="宋体" w:hAnsi="宋体" w:eastAsia="宋体" w:cs="仿宋"/>
          <w:color w:val="0c0c0c"/>
          <w:szCs w:val="24"/>
          <w:u w:val="single"/>
          <w:lang w:val="zh-CN"/>
        </w:rPr>
        <w:t xml:space="preserve">                                               </w:t>
      </w:r>
      <w:r>
        <w:rPr>
          <w:rFonts w:hint="eastAsia" w:ascii="宋体" w:hAnsi="宋体" w:eastAsia="宋体" w:cs="仿宋"/>
          <w:color w:val="0c0c0c"/>
          <w:szCs w:val="24"/>
          <w:lang w:val="zh-CN"/>
        </w:rPr>
        <w:t xml:space="preserve">（盖章）</w:t>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说明：</w:t>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①此表为表样，行数可自行添加，但表式不变。</w:t>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②是否偏离用符号“+、=、-”分别表示正偏离、完全响应、负偏离。</w:t>
      </w:r>
      <w:r/>
    </w:p>
    <w:p>
      <w:pPr>
        <w:ind w:firstLine="480"/>
        <w:spacing w:line="240" w:lineRule="auto"/>
        <w:rPr>
          <w:rFonts w:hint="eastAsia" w:ascii="宋体" w:hAnsi="宋体" w:eastAsia="宋体" w:cs="仿宋"/>
          <w:color w:val="0c0c0c"/>
          <w:szCs w:val="24"/>
          <w:lang w:val="zh-CN"/>
        </w:rPr>
      </w:pPr>
      <w:r>
        <w:rPr>
          <w:rFonts w:hint="eastAsia" w:ascii="宋体" w:hAnsi="宋体" w:eastAsia="宋体" w:cs="仿宋"/>
          <w:color w:val="0c0c0c"/>
          <w:szCs w:val="24"/>
          <w:lang w:val="zh-CN"/>
        </w:rPr>
        <w:t xml:space="preserve">③投标单位必须仔细阅读本采购文件中“第四章”所有技术规范条款和相关要求，逐条作出明确响应，并对出现正负偏离的条目列入上表。投标单位必须根据所投服务的实际情况如实填写，评委会如发现有虚假描述的，该投标文件视为无效。</w:t>
      </w:r>
      <w:r/>
    </w:p>
    <w:p>
      <w:pPr>
        <w:ind w:firstLine="480"/>
        <w:spacing w:line="240" w:lineRule="auto"/>
        <w:rPr>
          <w:rFonts w:hint="eastAsia" w:ascii="宋体" w:hAnsi="宋体" w:eastAsia="宋体" w:cs="仿宋"/>
          <w:color w:val="0c0c0c"/>
          <w:lang w:val="zh-CN"/>
        </w:rPr>
      </w:pPr>
      <w:r>
        <w:rPr>
          <w:rFonts w:hint="eastAsia" w:ascii="宋体" w:hAnsi="宋体" w:eastAsia="宋体" w:cs="仿宋"/>
          <w:color w:val="0c0c0c"/>
          <w:szCs w:val="24"/>
          <w:lang w:val="zh-CN"/>
        </w:rPr>
        <w:t xml:space="preserve">④若投标文件中出现技术参数和功能与此表表述不一致的，以此表为准。</w:t>
      </w:r>
      <w:r>
        <w:rPr>
          <w:rFonts w:hint="eastAsia" w:ascii="宋体" w:hAnsi="宋体" w:eastAsia="宋体" w:cs="仿宋"/>
          <w:color w:val="0c0c0c"/>
          <w:lang w:val="zh-CN"/>
        </w:rPr>
        <w:br w:type="page" w:clear="all"/>
      </w:r>
      <w:r/>
    </w:p>
    <w:p>
      <w:pPr>
        <w:pStyle w:val="778"/>
        <w:rPr>
          <w:rFonts w:hint="eastAsia" w:eastAsia="宋体" w:cs="仿宋"/>
        </w:rPr>
      </w:pPr>
      <w:r/>
      <w:bookmarkStart w:id="284" w:name="_Toc24283"/>
      <w:r/>
      <w:bookmarkStart w:id="285" w:name="_Toc12163"/>
      <w:r/>
      <w:bookmarkStart w:id="286" w:name="_Toc202710992"/>
      <w:r>
        <w:rPr>
          <w:rFonts w:hint="eastAsia" w:eastAsia="宋体" w:cs="仿宋"/>
        </w:rPr>
        <w:t xml:space="preserve">目录七、</w:t>
      </w:r>
      <w:bookmarkEnd w:id="276"/>
      <w:r/>
      <w:bookmarkEnd w:id="277"/>
      <w:r>
        <w:rPr>
          <w:rFonts w:hint="eastAsia" w:eastAsia="宋体" w:cs="仿宋"/>
        </w:rPr>
        <w:t xml:space="preserve">服务方案</w:t>
      </w:r>
      <w:bookmarkEnd w:id="278"/>
      <w:r/>
      <w:bookmarkEnd w:id="279"/>
      <w:r/>
      <w:bookmarkEnd w:id="280"/>
      <w:r/>
      <w:bookmarkEnd w:id="281"/>
      <w:r/>
      <w:bookmarkEnd w:id="282"/>
      <w:r/>
      <w:bookmarkEnd w:id="283"/>
      <w:r/>
      <w:bookmarkEnd w:id="284"/>
      <w:r/>
      <w:bookmarkEnd w:id="285"/>
      <w:r/>
      <w:bookmarkEnd w:id="286"/>
      <w:r/>
      <w:r/>
    </w:p>
    <w:p>
      <w:pPr>
        <w:ind w:firstLine="0"/>
        <w:jc w:val="center"/>
        <w:spacing w:before="240" w:after="240" w:line="240" w:lineRule="auto"/>
        <w:rPr>
          <w:rFonts w:hint="eastAsia" w:ascii="宋体" w:hAnsi="宋体" w:eastAsia="宋体" w:cs="仿宋"/>
          <w:b/>
          <w:bCs/>
          <w:color w:val="0c0c0c"/>
          <w:sz w:val="32"/>
          <w:szCs w:val="32"/>
        </w:rPr>
      </w:pPr>
      <w:r>
        <w:rPr>
          <w:rFonts w:hint="eastAsia" w:ascii="宋体" w:hAnsi="宋体" w:eastAsia="宋体" w:cs="仿宋"/>
          <w:b/>
          <w:bCs/>
          <w:color w:val="0c0c0c"/>
          <w:sz w:val="32"/>
          <w:szCs w:val="32"/>
        </w:rPr>
        <w:t xml:space="preserve">项目服务方案、人员配备等（自行编制，格式自拟）</w:t>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pStyle w:val="778"/>
        <w:rPr>
          <w:rFonts w:hint="eastAsia" w:eastAsia="宋体" w:cs="仿宋"/>
        </w:rPr>
      </w:pPr>
      <w:r/>
      <w:bookmarkStart w:id="287" w:name="_Toc5239"/>
      <w:r/>
      <w:bookmarkStart w:id="288" w:name="_Toc3793"/>
      <w:r/>
      <w:bookmarkStart w:id="289" w:name="_Toc111480135"/>
      <w:r/>
      <w:bookmarkStart w:id="290" w:name="_Toc111479817"/>
      <w:r/>
      <w:bookmarkStart w:id="291" w:name="_Toc129947954"/>
      <w:r/>
      <w:bookmarkStart w:id="292" w:name="_Toc111480459"/>
      <w:r/>
      <w:bookmarkStart w:id="293" w:name="_Toc104982477"/>
      <w:r/>
      <w:bookmarkStart w:id="294" w:name="_Toc98318721"/>
      <w:r/>
      <w:bookmarkStart w:id="295" w:name="_Toc19950"/>
      <w:r/>
      <w:bookmarkStart w:id="296" w:name="_Toc202710993"/>
      <w:r/>
      <w:bookmarkStart w:id="297" w:name="_Toc5164"/>
      <w:r>
        <w:rPr>
          <w:rFonts w:hint="eastAsia" w:eastAsia="宋体" w:cs="仿宋"/>
        </w:rPr>
        <w:t xml:space="preserve">目录八、服务承诺</w:t>
      </w:r>
      <w:bookmarkEnd w:id="287"/>
      <w:r/>
      <w:bookmarkEnd w:id="288"/>
      <w:r/>
      <w:bookmarkEnd w:id="289"/>
      <w:r/>
      <w:bookmarkEnd w:id="290"/>
      <w:r/>
      <w:bookmarkEnd w:id="291"/>
      <w:r/>
      <w:bookmarkEnd w:id="292"/>
      <w:r/>
      <w:bookmarkEnd w:id="293"/>
      <w:r/>
      <w:bookmarkEnd w:id="294"/>
      <w:r/>
      <w:bookmarkEnd w:id="295"/>
      <w:r/>
      <w:bookmarkEnd w:id="296"/>
      <w:r/>
      <w:bookmarkEnd w:id="297"/>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r>
      <w:r/>
    </w:p>
    <w:p>
      <w:pPr>
        <w:ind w:firstLine="0"/>
        <w:jc w:val="center"/>
        <w:spacing w:before="240" w:after="240" w:line="240" w:lineRule="auto"/>
        <w:rPr>
          <w:rFonts w:hint="eastAsia" w:ascii="宋体" w:hAnsi="宋体" w:eastAsia="宋体" w:cs="仿宋"/>
          <w:b/>
          <w:bCs/>
          <w:color w:val="0c0c0c"/>
          <w:sz w:val="32"/>
          <w:szCs w:val="32"/>
        </w:rPr>
      </w:pPr>
      <w:r>
        <w:rPr>
          <w:rFonts w:hint="eastAsia" w:ascii="宋体" w:hAnsi="宋体" w:eastAsia="宋体" w:cs="仿宋"/>
          <w:b/>
          <w:bCs/>
          <w:color w:val="0c0c0c"/>
          <w:sz w:val="32"/>
          <w:szCs w:val="32"/>
        </w:rPr>
        <w:t xml:space="preserve">服务承诺（自行编制，格式自拟）</w:t>
      </w:r>
      <w:r/>
    </w:p>
    <w:p>
      <w:pPr>
        <w:ind w:firstLine="480"/>
        <w:rPr>
          <w:rFonts w:hint="eastAsia" w:ascii="宋体" w:hAnsi="宋体" w:eastAsia="宋体" w:cs="仿宋"/>
        </w:rPr>
      </w:pPr>
      <w:r/>
      <w:bookmarkStart w:id="298" w:name="_Toc4666"/>
      <w:r/>
      <w:bookmarkStart w:id="299" w:name="_Toc30560"/>
      <w:r/>
      <w:bookmarkStart w:id="300" w:name="_Toc104982478"/>
      <w:r/>
      <w:bookmarkStart w:id="301" w:name="_Toc98318722"/>
      <w:r/>
      <w:bookmarkStart w:id="302" w:name="_Toc111480136"/>
      <w:r/>
      <w:bookmarkStart w:id="303" w:name="_Toc111479818"/>
      <w:r/>
      <w:bookmarkStart w:id="304" w:name="_Toc111480460"/>
      <w:r/>
      <w:bookmarkStart w:id="305" w:name="_Toc129947955"/>
      <w:r>
        <w:rPr>
          <w:rFonts w:hint="eastAsia" w:ascii="宋体" w:hAnsi="宋体" w:eastAsia="宋体" w:cs="仿宋"/>
        </w:rPr>
        <w:br w:type="page" w:clear="all"/>
      </w:r>
      <w:r/>
    </w:p>
    <w:p>
      <w:pPr>
        <w:pStyle w:val="778"/>
        <w:rPr>
          <w:rFonts w:hint="eastAsia" w:eastAsia="宋体" w:cs="仿宋"/>
        </w:rPr>
      </w:pPr>
      <w:r/>
      <w:bookmarkStart w:id="306" w:name="_Toc704"/>
      <w:r/>
      <w:bookmarkStart w:id="307" w:name="_Toc202710994"/>
      <w:r/>
      <w:bookmarkStart w:id="308" w:name="_Toc24016"/>
      <w:r>
        <w:rPr>
          <w:rFonts w:hint="eastAsia" w:eastAsia="宋体" w:cs="仿宋"/>
        </w:rPr>
        <w:t xml:space="preserve">目录九、</w:t>
      </w:r>
      <w:bookmarkEnd w:id="298"/>
      <w:r/>
      <w:bookmarkEnd w:id="299"/>
      <w:r>
        <w:rPr>
          <w:rFonts w:hint="eastAsia" w:eastAsia="宋体" w:cs="仿宋"/>
        </w:rPr>
        <w:t xml:space="preserve">供应商类似业绩情况表</w:t>
      </w:r>
      <w:bookmarkEnd w:id="300"/>
      <w:r/>
      <w:bookmarkEnd w:id="301"/>
      <w:r/>
      <w:bookmarkEnd w:id="302"/>
      <w:r/>
      <w:bookmarkEnd w:id="303"/>
      <w:r/>
      <w:bookmarkEnd w:id="304"/>
      <w:r/>
      <w:bookmarkEnd w:id="305"/>
      <w:r/>
      <w:bookmarkEnd w:id="306"/>
      <w:r/>
      <w:bookmarkEnd w:id="307"/>
      <w:r/>
      <w:bookmarkEnd w:id="308"/>
      <w:r/>
      <w:r/>
    </w:p>
    <w:p>
      <w:pPr>
        <w:ind w:firstLine="0"/>
        <w:jc w:val="center"/>
        <w:spacing w:before="240" w:after="240" w:line="240" w:lineRule="auto"/>
        <w:rPr>
          <w:rFonts w:hint="eastAsia" w:ascii="宋体" w:hAnsi="宋体" w:eastAsia="宋体" w:cs="仿宋"/>
          <w:b/>
          <w:bCs/>
          <w:color w:val="0c0c0c"/>
          <w:sz w:val="32"/>
          <w:szCs w:val="32"/>
        </w:rPr>
      </w:pPr>
      <w:r>
        <w:rPr>
          <w:rFonts w:hint="eastAsia" w:ascii="宋体" w:hAnsi="宋体" w:eastAsia="宋体" w:cs="仿宋"/>
          <w:b/>
          <w:bCs/>
          <w:color w:val="0c0c0c"/>
          <w:sz w:val="32"/>
          <w:szCs w:val="32"/>
        </w:rPr>
        <w:t xml:space="preserve">供应商类似业绩情况表</w:t>
      </w:r>
      <w:r/>
    </w:p>
    <w:p>
      <w:pPr>
        <w:pStyle w:val="863"/>
        <w:ind w:firstLine="0"/>
        <w:rPr>
          <w:rFonts w:hint="eastAsia" w:eastAsia="宋体" w:cs="仿宋"/>
          <w:color w:val="0c0c0c"/>
          <w:sz w:val="24"/>
          <w:szCs w:val="24"/>
        </w:rPr>
      </w:pPr>
      <w:r>
        <w:rPr>
          <w:rFonts w:hint="eastAsia" w:eastAsia="宋体" w:cs="仿宋"/>
          <w:color w:val="0c0c0c"/>
          <w:sz w:val="24"/>
          <w:szCs w:val="24"/>
        </w:rPr>
        <w:t xml:space="preserve">项目名称：                                        项目编号：</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2636"/>
        <w:gridCol w:w="1880"/>
        <w:gridCol w:w="2189"/>
        <w:gridCol w:w="1368"/>
      </w:tblGrid>
      <w:tr>
        <w:trPr>
          <w:trHeight w:val="759"/>
        </w:trPr>
        <w:tc>
          <w:tcPr>
            <w:tcW w:w="545"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序号</w:t>
            </w:r>
            <w:r/>
          </w:p>
        </w:tc>
        <w:tc>
          <w:tcPr>
            <w:tcW w:w="1454"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项目名称</w:t>
            </w:r>
            <w:r/>
          </w:p>
        </w:tc>
        <w:tc>
          <w:tcPr>
            <w:tcW w:w="1037"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业主单位</w:t>
            </w:r>
            <w:r/>
          </w:p>
        </w:tc>
        <w:tc>
          <w:tcPr>
            <w:tcW w:w="1207"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签约及服务时间</w:t>
            </w:r>
            <w:r/>
          </w:p>
        </w:tc>
        <w:tc>
          <w:tcPr>
            <w:tcW w:w="754"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备注</w:t>
            </w:r>
            <w:r/>
          </w:p>
        </w:tc>
      </w:tr>
      <w:tr>
        <w:trPr/>
        <w:tc>
          <w:tcPr>
            <w:tcW w:w="545"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4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03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20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7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r>
      <w:tr>
        <w:trPr/>
        <w:tc>
          <w:tcPr>
            <w:tcW w:w="545"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4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03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20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7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r>
      <w:tr>
        <w:trPr/>
        <w:tc>
          <w:tcPr>
            <w:tcW w:w="545"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4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03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20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7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r>
      <w:tr>
        <w:trPr/>
        <w:tc>
          <w:tcPr>
            <w:tcW w:w="545"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4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03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20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7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r>
      <w:tr>
        <w:trPr/>
        <w:tc>
          <w:tcPr>
            <w:tcW w:w="545"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4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03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20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7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r>
      <w:tr>
        <w:trPr/>
        <w:tc>
          <w:tcPr>
            <w:tcW w:w="545"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4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03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1207"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c>
          <w:tcPr>
            <w:tcW w:w="754" w:type="pct"/>
            <w:textDirection w:val="lrTb"/>
            <w:noWrap w:val="false"/>
          </w:tcPr>
          <w:p>
            <w:pPr>
              <w:ind w:firstLine="0"/>
              <w:rPr>
                <w:rFonts w:hint="eastAsia" w:ascii="宋体" w:hAnsi="宋体" w:eastAsia="宋体" w:cs="仿宋"/>
                <w:color w:val="0c0c0c"/>
              </w:rPr>
            </w:pPr>
            <w:r>
              <w:rPr>
                <w:rFonts w:hint="eastAsia" w:ascii="宋体" w:hAnsi="宋体" w:eastAsia="宋体" w:cs="仿宋"/>
                <w:color w:val="0c0c0c"/>
              </w:rPr>
            </w:r>
            <w:r/>
          </w:p>
        </w:tc>
      </w:tr>
    </w:tbl>
    <w:p>
      <w:pPr>
        <w:ind w:firstLine="480"/>
        <w:rPr>
          <w:rFonts w:hint="eastAsia" w:ascii="宋体" w:hAnsi="宋体" w:eastAsia="宋体" w:cs="仿宋"/>
          <w:color w:val="0c0c0c"/>
        </w:rPr>
      </w:pPr>
      <w:r>
        <w:rPr>
          <w:rFonts w:hint="eastAsia" w:ascii="宋体" w:hAnsi="宋体" w:eastAsia="宋体" w:cs="仿宋"/>
          <w:color w:val="0c0c0c"/>
        </w:rPr>
      </w:r>
      <w:r/>
    </w:p>
    <w:p>
      <w:pPr>
        <w:ind w:firstLine="480"/>
        <w:rPr>
          <w:rFonts w:hint="eastAsia" w:ascii="宋体" w:hAnsi="宋体" w:eastAsia="宋体" w:cs="仿宋"/>
          <w:b/>
          <w:color w:val="0c0c0c"/>
        </w:rPr>
      </w:pPr>
      <w:r>
        <w:rPr>
          <w:rFonts w:hint="eastAsia" w:ascii="宋体" w:hAnsi="宋体" w:eastAsia="宋体" w:cs="仿宋"/>
          <w:color w:val="0c0c0c"/>
        </w:rPr>
        <w:t xml:space="preserve">供应商名称：</w:t>
      </w:r>
      <w:r>
        <w:rPr>
          <w:rFonts w:hint="eastAsia" w:ascii="宋体" w:hAnsi="宋体" w:eastAsia="宋体" w:cs="仿宋"/>
          <w:color w:val="0c0c0c"/>
          <w:u w:val="single"/>
        </w:rPr>
        <w:t xml:space="preserve">                        </w:t>
      </w:r>
      <w:r>
        <w:rPr>
          <w:rFonts w:hint="eastAsia" w:ascii="宋体" w:hAnsi="宋体" w:eastAsia="宋体" w:cs="仿宋"/>
          <w:color w:val="0c0c0c"/>
        </w:rPr>
        <w:t xml:space="preserve">（盖章）</w:t>
      </w:r>
      <w:r/>
    </w:p>
    <w:p>
      <w:pPr>
        <w:ind w:firstLine="480"/>
        <w:rPr>
          <w:rFonts w:hint="eastAsia" w:ascii="宋体" w:hAnsi="宋体" w:eastAsia="宋体" w:cs="仿宋"/>
          <w:color w:val="0c0c0c"/>
        </w:rPr>
      </w:pPr>
      <w:r>
        <w:rPr>
          <w:rFonts w:hint="eastAsia" w:ascii="宋体" w:hAnsi="宋体" w:eastAsia="宋体" w:cs="仿宋"/>
          <w:color w:val="0c0c0c"/>
        </w:rPr>
      </w:r>
      <w:r/>
    </w:p>
    <w:p>
      <w:pPr>
        <w:ind w:firstLine="480"/>
        <w:rPr>
          <w:rFonts w:hint="eastAsia" w:ascii="宋体" w:hAnsi="宋体" w:eastAsia="宋体" w:cs="仿宋"/>
          <w:color w:val="0c0c0c"/>
        </w:rPr>
      </w:pPr>
      <w:r>
        <w:rPr>
          <w:rFonts w:hint="eastAsia" w:ascii="宋体" w:hAnsi="宋体" w:eastAsia="宋体" w:cs="仿宋"/>
          <w:color w:val="0c0c0c"/>
        </w:rPr>
        <w:t xml:space="preserve">说明：</w:t>
      </w:r>
      <w:r/>
    </w:p>
    <w:p>
      <w:pPr>
        <w:ind w:firstLine="480"/>
        <w:rPr>
          <w:rFonts w:hint="eastAsia" w:ascii="宋体" w:hAnsi="宋体" w:eastAsia="宋体" w:cs="仿宋"/>
          <w:color w:val="0c0c0c"/>
        </w:rPr>
      </w:pPr>
      <w:r>
        <w:rPr>
          <w:rFonts w:hint="eastAsia" w:ascii="宋体" w:hAnsi="宋体" w:eastAsia="宋体" w:cs="仿宋"/>
          <w:color w:val="0c0c0c"/>
        </w:rPr>
        <w:t xml:space="preserve">1、如果行数不够，请自行增加。</w:t>
      </w:r>
      <w:r/>
    </w:p>
    <w:p>
      <w:pPr>
        <w:ind w:firstLine="480"/>
        <w:rPr>
          <w:rFonts w:hint="eastAsia" w:ascii="宋体" w:hAnsi="宋体" w:eastAsia="宋体" w:cs="仿宋"/>
          <w:color w:val="0c0c0c"/>
          <w:szCs w:val="24"/>
        </w:rPr>
      </w:pPr>
      <w:r>
        <w:rPr>
          <w:rFonts w:hint="eastAsia" w:ascii="宋体" w:hAnsi="宋体" w:eastAsia="宋体" w:cs="仿宋"/>
          <w:color w:val="0c0c0c"/>
        </w:rPr>
        <w:t xml:space="preserve">2、所有业绩均需要提供有效的扫描件。</w:t>
      </w:r>
      <w:r/>
    </w:p>
    <w:p>
      <w:pPr>
        <w:ind w:firstLine="480"/>
        <w:rPr>
          <w:rFonts w:hint="eastAsia" w:ascii="宋体" w:hAnsi="宋体" w:eastAsia="宋体" w:cs="仿宋"/>
        </w:rPr>
      </w:pPr>
      <w:r/>
      <w:bookmarkStart w:id="309" w:name="_Toc104982479"/>
      <w:r/>
      <w:bookmarkStart w:id="310" w:name="_Toc5302"/>
      <w:r/>
      <w:bookmarkStart w:id="311" w:name="_Toc111480461"/>
      <w:r/>
      <w:bookmarkStart w:id="312" w:name="_Toc111479819"/>
      <w:r/>
      <w:bookmarkStart w:id="313" w:name="_Toc111480137"/>
      <w:r/>
      <w:bookmarkStart w:id="314" w:name="_Toc129947956"/>
      <w:r/>
      <w:bookmarkStart w:id="315" w:name="_Toc98318723"/>
      <w:r>
        <w:rPr>
          <w:rFonts w:hint="eastAsia" w:ascii="宋体" w:hAnsi="宋体" w:eastAsia="宋体" w:cs="仿宋"/>
        </w:rPr>
        <w:br w:type="page" w:clear="all"/>
      </w:r>
      <w:r/>
    </w:p>
    <w:p>
      <w:pPr>
        <w:pStyle w:val="778"/>
        <w:rPr>
          <w:rFonts w:hint="eastAsia" w:eastAsia="宋体" w:cs="仿宋"/>
        </w:rPr>
      </w:pPr>
      <w:r/>
      <w:bookmarkStart w:id="316" w:name="_Toc8397"/>
      <w:r/>
      <w:bookmarkStart w:id="317" w:name="_Toc8742"/>
      <w:r/>
      <w:bookmarkStart w:id="318" w:name="_Toc202710995"/>
      <w:r>
        <w:rPr>
          <w:rFonts w:hint="eastAsia" w:eastAsia="宋体" w:cs="仿宋"/>
        </w:rPr>
        <w:t xml:space="preserve">目录十、供应商拟投入本项目服务人员一览表</w:t>
      </w:r>
      <w:bookmarkEnd w:id="309"/>
      <w:r/>
      <w:bookmarkEnd w:id="310"/>
      <w:r/>
      <w:bookmarkEnd w:id="311"/>
      <w:r/>
      <w:bookmarkEnd w:id="312"/>
      <w:r/>
      <w:bookmarkEnd w:id="313"/>
      <w:r/>
      <w:bookmarkEnd w:id="314"/>
      <w:r/>
      <w:bookmarkEnd w:id="315"/>
      <w:r/>
      <w:bookmarkEnd w:id="316"/>
      <w:r/>
      <w:bookmarkEnd w:id="317"/>
      <w:r/>
      <w:bookmarkEnd w:id="318"/>
      <w:r/>
      <w:r/>
    </w:p>
    <w:p>
      <w:pPr>
        <w:ind w:firstLine="0"/>
        <w:jc w:val="center"/>
        <w:spacing w:before="240" w:after="240" w:line="240" w:lineRule="auto"/>
        <w:rPr>
          <w:rFonts w:hint="eastAsia" w:ascii="宋体" w:hAnsi="宋体" w:eastAsia="宋体" w:cs="仿宋"/>
          <w:b/>
          <w:bCs/>
          <w:color w:val="0c0c0c"/>
          <w:sz w:val="32"/>
          <w:szCs w:val="32"/>
        </w:rPr>
      </w:pPr>
      <w:r/>
      <w:bookmarkStart w:id="319" w:name="_Toc22477"/>
      <w:r>
        <w:rPr>
          <w:rFonts w:hint="eastAsia" w:ascii="宋体" w:hAnsi="宋体" w:eastAsia="宋体" w:cs="仿宋"/>
          <w:b/>
          <w:bCs/>
          <w:color w:val="0c0c0c"/>
          <w:sz w:val="32"/>
          <w:szCs w:val="32"/>
        </w:rPr>
        <w:t xml:space="preserve">供应商拟投入本项目服务人员一览表</w:t>
      </w:r>
      <w:bookmarkEnd w:id="319"/>
      <w:r/>
      <w:r/>
    </w:p>
    <w:p>
      <w:pPr>
        <w:ind w:firstLine="0"/>
        <w:rPr>
          <w:rFonts w:hint="eastAsia" w:ascii="宋体" w:hAnsi="宋体" w:eastAsia="宋体" w:cs="仿宋"/>
        </w:rPr>
      </w:pPr>
      <w:r>
        <w:rPr>
          <w:rFonts w:hint="eastAsia" w:ascii="宋体" w:hAnsi="宋体" w:eastAsia="宋体" w:cs="仿宋"/>
        </w:rPr>
        <w:t xml:space="preserve">项目名称：                               项目编号：</w:t>
      </w:r>
      <w:r/>
    </w:p>
    <w:tbl>
      <w:tblPr>
        <w:tblStyle w:val="78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925"/>
        <w:gridCol w:w="921"/>
        <w:gridCol w:w="1266"/>
        <w:gridCol w:w="879"/>
        <w:gridCol w:w="1770"/>
        <w:gridCol w:w="1565"/>
        <w:gridCol w:w="983"/>
      </w:tblGrid>
      <w:tr>
        <w:trPr>
          <w:cantSplit/>
          <w:jc w:val="center"/>
          <w:trHeight w:val="815"/>
        </w:trPr>
        <w:tc>
          <w:tcPr>
            <w:tcW w:w="415"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序号</w:t>
            </w:r>
            <w:r/>
          </w:p>
        </w:tc>
        <w:tc>
          <w:tcPr>
            <w:tcW w:w="510"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姓名</w:t>
            </w:r>
            <w:r/>
          </w:p>
        </w:tc>
        <w:tc>
          <w:tcPr>
            <w:tcW w:w="508"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年龄</w:t>
            </w:r>
            <w:r/>
          </w:p>
        </w:tc>
        <w:tc>
          <w:tcPr>
            <w:tcW w:w="698"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专业</w:t>
            </w:r>
            <w:r/>
          </w:p>
        </w:tc>
        <w:tc>
          <w:tcPr>
            <w:tcW w:w="485"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学历</w:t>
            </w:r>
            <w:r/>
          </w:p>
        </w:tc>
        <w:tc>
          <w:tcPr>
            <w:tcW w:w="976"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执业资格</w:t>
            </w:r>
            <w:r/>
          </w:p>
        </w:tc>
        <w:tc>
          <w:tcPr>
            <w:tcW w:w="863"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拟担任本项目何种工作</w:t>
            </w:r>
            <w:r/>
          </w:p>
        </w:tc>
        <w:tc>
          <w:tcPr>
            <w:tcW w:w="542" w:type="pct"/>
            <w:vAlign w:val="center"/>
            <w:textDirection w:val="lrTb"/>
            <w:noWrap w:val="false"/>
          </w:tcPr>
          <w:p>
            <w:pPr>
              <w:pStyle w:val="863"/>
              <w:ind w:firstLine="0"/>
              <w:jc w:val="center"/>
              <w:spacing w:line="240" w:lineRule="auto"/>
              <w:rPr>
                <w:rFonts w:hint="eastAsia" w:eastAsia="宋体" w:cs="仿宋"/>
                <w:bCs/>
                <w:color w:val="0c0c0c"/>
                <w:sz w:val="24"/>
                <w:szCs w:val="24"/>
              </w:rPr>
            </w:pPr>
            <w:r>
              <w:rPr>
                <w:rFonts w:hint="eastAsia" w:eastAsia="宋体" w:cs="仿宋"/>
                <w:bCs/>
                <w:color w:val="0c0c0c"/>
                <w:sz w:val="24"/>
                <w:szCs w:val="24"/>
              </w:rPr>
              <w:t xml:space="preserve">备注</w:t>
            </w:r>
            <w:r/>
          </w:p>
        </w:tc>
      </w:tr>
      <w:tr>
        <w:trPr>
          <w:jc w:val="center"/>
          <w:trHeight w:val="436" w:hRule="exact"/>
        </w:trPr>
        <w:tc>
          <w:tcPr>
            <w:tcBorders>
              <w:top w:val="single" w:color="auto" w:sz="4" w:space="0"/>
              <w:bottom w:val="single" w:color="auto" w:sz="4" w:space="0"/>
            </w:tcBorders>
            <w:tcW w:w="415"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bottom w:val="single" w:color="auto" w:sz="4" w:space="0"/>
            </w:tcBorders>
            <w:tcW w:w="510" w:type="pct"/>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bottom w:val="single" w:color="auto" w:sz="4" w:space="0"/>
            </w:tcBorders>
            <w:tcW w:w="50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bottom w:val="single" w:color="auto" w:sz="4" w:space="0"/>
            </w:tcBorders>
            <w:tcW w:w="69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bottom w:val="single" w:color="auto" w:sz="4" w:space="0"/>
            </w:tcBorders>
            <w:tcW w:w="485" w:type="pct"/>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Borders>
              <w:top w:val="single" w:color="auto" w:sz="4" w:space="0"/>
              <w:bottom w:val="single" w:color="auto" w:sz="4" w:space="0"/>
            </w:tcBorders>
            <w:tcW w:w="976" w:type="pct"/>
            <w:vAlign w:val="center"/>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Borders>
              <w:top w:val="single" w:color="auto" w:sz="4" w:space="0"/>
              <w:bottom w:val="single" w:color="auto" w:sz="4" w:space="0"/>
            </w:tcBorders>
            <w:tcW w:w="863"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c>
          <w:tcPr>
            <w:tcBorders>
              <w:top w:val="single" w:color="auto" w:sz="4" w:space="0"/>
              <w:bottom w:val="single" w:color="auto" w:sz="4" w:space="0"/>
            </w:tcBorders>
            <w:tcW w:w="542"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r>
      <w:tr>
        <w:trPr>
          <w:jc w:val="center"/>
          <w:trHeight w:val="428" w:hRule="exact"/>
        </w:trPr>
        <w:tc>
          <w:tcPr>
            <w:tcBorders>
              <w:top w:val="single" w:color="auto" w:sz="4" w:space="0"/>
              <w:bottom w:val="single" w:color="auto" w:sz="4" w:space="0"/>
            </w:tcBorders>
            <w:tcW w:w="415"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bottom w:val="single" w:color="auto" w:sz="4" w:space="0"/>
            </w:tcBorders>
            <w:tcW w:w="510" w:type="pct"/>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bottom w:val="single" w:color="auto" w:sz="4" w:space="0"/>
            </w:tcBorders>
            <w:tcW w:w="50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bottom w:val="single" w:color="auto" w:sz="4" w:space="0"/>
            </w:tcBorders>
            <w:tcW w:w="69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bottom w:val="single" w:color="auto" w:sz="4" w:space="0"/>
            </w:tcBorders>
            <w:tcW w:w="485" w:type="pct"/>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Borders>
              <w:top w:val="single" w:color="auto" w:sz="4" w:space="0"/>
              <w:bottom w:val="single" w:color="auto" w:sz="4" w:space="0"/>
            </w:tcBorders>
            <w:tcW w:w="976" w:type="pct"/>
            <w:vAlign w:val="center"/>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Borders>
              <w:top w:val="single" w:color="auto" w:sz="4" w:space="0"/>
              <w:bottom w:val="single" w:color="auto" w:sz="4" w:space="0"/>
            </w:tcBorders>
            <w:tcW w:w="863"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c>
          <w:tcPr>
            <w:tcBorders>
              <w:top w:val="single" w:color="auto" w:sz="4" w:space="0"/>
              <w:bottom w:val="single" w:color="auto" w:sz="4" w:space="0"/>
            </w:tcBorders>
            <w:tcW w:w="542"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r>
      <w:tr>
        <w:trPr>
          <w:jc w:val="center"/>
          <w:trHeight w:val="420" w:hRule="exact"/>
        </w:trPr>
        <w:tc>
          <w:tcPr>
            <w:tcBorders>
              <w:top w:val="single" w:color="auto" w:sz="4" w:space="0"/>
            </w:tcBorders>
            <w:tcW w:w="415"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tcBorders>
            <w:tcW w:w="510" w:type="pct"/>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tcBorders>
            <w:tcW w:w="50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tcBorders>
            <w:tcW w:w="69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Borders>
              <w:top w:val="single" w:color="auto" w:sz="4" w:space="0"/>
            </w:tcBorders>
            <w:tcW w:w="485" w:type="pct"/>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Borders>
              <w:top w:val="single" w:color="auto" w:sz="4" w:space="0"/>
            </w:tcBorders>
            <w:tcW w:w="976" w:type="pct"/>
            <w:vAlign w:val="center"/>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Borders>
              <w:top w:val="single" w:color="auto" w:sz="4" w:space="0"/>
            </w:tcBorders>
            <w:tcW w:w="863"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c>
          <w:tcPr>
            <w:tcBorders>
              <w:top w:val="single" w:color="auto" w:sz="4" w:space="0"/>
            </w:tcBorders>
            <w:tcW w:w="542"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r>
      <w:tr>
        <w:trPr>
          <w:jc w:val="center"/>
          <w:trHeight w:val="426" w:hRule="exact"/>
        </w:trPr>
        <w:tc>
          <w:tcPr>
            <w:tcW w:w="415"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510" w:type="pct"/>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50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69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485" w:type="pct"/>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W w:w="976" w:type="pct"/>
            <w:vAlign w:val="center"/>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W w:w="863"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c>
          <w:tcPr>
            <w:tcW w:w="542"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r>
      <w:tr>
        <w:trPr>
          <w:jc w:val="center"/>
          <w:trHeight w:val="432" w:hRule="exact"/>
        </w:trPr>
        <w:tc>
          <w:tcPr>
            <w:tcW w:w="415"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510" w:type="pct"/>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50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69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485" w:type="pct"/>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W w:w="976" w:type="pct"/>
            <w:vAlign w:val="center"/>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W w:w="863"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c>
          <w:tcPr>
            <w:tcW w:w="542" w:type="pct"/>
            <w:textDirection w:val="lrTb"/>
            <w:noWrap w:val="false"/>
          </w:tcPr>
          <w:p>
            <w:pPr>
              <w:ind w:firstLine="0"/>
              <w:jc w:val="left"/>
              <w:spacing w:line="240" w:lineRule="auto"/>
              <w:rPr>
                <w:rFonts w:hint="eastAsia" w:ascii="宋体" w:hAnsi="宋体" w:eastAsia="宋体" w:cs="仿宋"/>
              </w:rPr>
            </w:pPr>
            <w:r>
              <w:rPr>
                <w:rFonts w:hint="eastAsia" w:ascii="宋体" w:hAnsi="宋体" w:eastAsia="宋体" w:cs="仿宋"/>
              </w:rPr>
            </w:r>
            <w:r/>
          </w:p>
        </w:tc>
      </w:tr>
      <w:tr>
        <w:trPr>
          <w:jc w:val="center"/>
          <w:trHeight w:val="410" w:hRule="exact"/>
        </w:trPr>
        <w:tc>
          <w:tcPr>
            <w:tcW w:w="415"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510" w:type="pct"/>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50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698" w:type="pct"/>
            <w:vAlign w:val="center"/>
            <w:textDirection w:val="lrTb"/>
            <w:noWrap w:val="false"/>
          </w:tcPr>
          <w:p>
            <w:pPr>
              <w:ind w:firstLine="0"/>
              <w:jc w:val="center"/>
              <w:spacing w:line="240" w:lineRule="auto"/>
              <w:widowControl/>
              <w:rPr>
                <w:rFonts w:hint="eastAsia" w:ascii="宋体" w:hAnsi="宋体" w:eastAsia="宋体" w:cs="仿宋"/>
                <w:color w:val="000000"/>
              </w:rPr>
            </w:pPr>
            <w:r>
              <w:rPr>
                <w:rFonts w:hint="eastAsia" w:ascii="宋体" w:hAnsi="宋体" w:eastAsia="宋体" w:cs="仿宋"/>
                <w:color w:val="000000"/>
              </w:rPr>
            </w:r>
            <w:r/>
          </w:p>
        </w:tc>
        <w:tc>
          <w:tcPr>
            <w:tcW w:w="485" w:type="pct"/>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W w:w="976" w:type="pct"/>
            <w:vAlign w:val="center"/>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W w:w="863" w:type="pct"/>
            <w:vAlign w:val="center"/>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c>
          <w:tcPr>
            <w:tcW w:w="542" w:type="pct"/>
            <w:textDirection w:val="lrTb"/>
            <w:noWrap w:val="false"/>
          </w:tcPr>
          <w:p>
            <w:pPr>
              <w:ind w:firstLine="0"/>
              <w:jc w:val="center"/>
              <w:spacing w:line="240" w:lineRule="auto"/>
              <w:rPr>
                <w:rFonts w:hint="eastAsia" w:ascii="宋体" w:hAnsi="宋体" w:eastAsia="宋体" w:cs="仿宋"/>
                <w:szCs w:val="21"/>
              </w:rPr>
            </w:pPr>
            <w:r>
              <w:rPr>
                <w:rFonts w:hint="eastAsia" w:ascii="宋体" w:hAnsi="宋体" w:eastAsia="宋体" w:cs="仿宋"/>
                <w:szCs w:val="21"/>
              </w:rPr>
            </w:r>
            <w:r/>
          </w:p>
        </w:tc>
      </w:tr>
    </w:tbl>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t xml:space="preserve">供应商名称：</w:t>
      </w:r>
      <w:r>
        <w:rPr>
          <w:rFonts w:hint="eastAsia" w:ascii="宋体" w:hAnsi="宋体" w:eastAsia="宋体" w:cs="仿宋"/>
          <w:u w:val="single"/>
        </w:rPr>
        <w:t xml:space="preserve">                                </w:t>
      </w:r>
      <w:r>
        <w:rPr>
          <w:rFonts w:hint="eastAsia" w:ascii="宋体" w:hAnsi="宋体" w:eastAsia="宋体" w:cs="仿宋"/>
        </w:rPr>
        <w:t xml:space="preserve">（盖章）</w:t>
      </w:r>
      <w:r/>
    </w:p>
    <w:p>
      <w:pPr>
        <w:ind w:firstLine="480"/>
        <w:rPr>
          <w:rFonts w:hint="eastAsia" w:ascii="宋体" w:hAnsi="宋体" w:eastAsia="宋体" w:cs="仿宋"/>
        </w:rPr>
      </w:pPr>
      <w:r>
        <w:rPr>
          <w:rFonts w:hint="eastAsia" w:ascii="宋体" w:hAnsi="宋体" w:eastAsia="宋体" w:cs="仿宋"/>
        </w:rPr>
      </w:r>
      <w:r/>
    </w:p>
    <w:p>
      <w:pPr>
        <w:ind w:firstLine="480"/>
        <w:rPr>
          <w:rFonts w:hint="eastAsia" w:ascii="宋体" w:hAnsi="宋体" w:eastAsia="宋体" w:cs="仿宋"/>
        </w:rPr>
      </w:pPr>
      <w:r>
        <w:rPr>
          <w:rFonts w:hint="eastAsia" w:ascii="宋体" w:hAnsi="宋体" w:eastAsia="宋体" w:cs="仿宋"/>
        </w:rPr>
        <w:t xml:space="preserve">说明</w:t>
      </w:r>
      <w:r/>
    </w:p>
    <w:p>
      <w:pPr>
        <w:ind w:firstLine="480"/>
        <w:rPr>
          <w:rFonts w:hint="eastAsia" w:ascii="宋体" w:hAnsi="宋体" w:eastAsia="宋体" w:cs="仿宋"/>
        </w:rPr>
      </w:pPr>
      <w:r>
        <w:rPr>
          <w:rFonts w:hint="eastAsia" w:ascii="宋体" w:hAnsi="宋体" w:eastAsia="宋体" w:cs="仿宋"/>
        </w:rPr>
        <w:t xml:space="preserve">1、“备注”栏，可填写该人员擅长的工作种类；</w:t>
      </w:r>
      <w:r/>
    </w:p>
    <w:p>
      <w:pPr>
        <w:ind w:firstLine="480"/>
        <w:rPr>
          <w:rFonts w:hint="eastAsia" w:ascii="宋体" w:hAnsi="宋体" w:eastAsia="宋体" w:cs="仿宋"/>
        </w:rPr>
      </w:pPr>
      <w:r>
        <w:rPr>
          <w:rFonts w:hint="eastAsia" w:ascii="宋体" w:hAnsi="宋体" w:eastAsia="宋体" w:cs="仿宋"/>
        </w:rPr>
        <w:t xml:space="preserve">2、如果行数不够，请自行增加。</w:t>
      </w:r>
      <w:r/>
    </w:p>
    <w:p>
      <w:pPr>
        <w:ind w:firstLine="480"/>
        <w:rPr>
          <w:rFonts w:hint="eastAsia" w:ascii="宋体" w:hAnsi="宋体" w:eastAsia="宋体" w:cs="仿宋"/>
        </w:rPr>
      </w:pPr>
      <w:r>
        <w:rPr>
          <w:rFonts w:hint="eastAsia" w:ascii="宋体" w:hAnsi="宋体" w:eastAsia="宋体" w:cs="仿宋"/>
        </w:rPr>
        <w:t xml:space="preserve">3、所有职称、证明均需要提供有效的扫描件。</w:t>
      </w:r>
      <w:bookmarkStart w:id="320" w:name="_Toc98318724"/>
      <w:r/>
      <w:bookmarkStart w:id="321" w:name="_Toc129947957"/>
      <w:r/>
      <w:bookmarkStart w:id="322" w:name="_Toc111480138"/>
      <w:r/>
      <w:bookmarkStart w:id="323" w:name="_Toc111480462"/>
      <w:r/>
      <w:bookmarkStart w:id="324" w:name="_Toc18085"/>
      <w:r/>
      <w:bookmarkStart w:id="325" w:name="_Toc5567"/>
      <w:r/>
      <w:bookmarkStart w:id="326" w:name="_Toc111479820"/>
      <w:r/>
      <w:bookmarkStart w:id="327" w:name="_Toc104982480"/>
      <w:r>
        <w:rPr>
          <w:rFonts w:hint="eastAsia" w:ascii="宋体" w:hAnsi="宋体" w:eastAsia="宋体" w:cs="仿宋"/>
        </w:rPr>
        <w:br w:type="page" w:clear="all"/>
      </w:r>
      <w:r/>
    </w:p>
    <w:p>
      <w:pPr>
        <w:pStyle w:val="778"/>
        <w:rPr>
          <w:rFonts w:hint="eastAsia" w:eastAsia="宋体" w:cs="仿宋"/>
        </w:rPr>
      </w:pPr>
      <w:r/>
      <w:bookmarkStart w:id="328" w:name="_Toc202710996"/>
      <w:r/>
      <w:bookmarkStart w:id="329" w:name="_Toc30"/>
      <w:r/>
      <w:bookmarkStart w:id="330" w:name="_Toc8733"/>
      <w:r>
        <w:rPr>
          <w:rFonts w:hint="eastAsia" w:eastAsia="宋体" w:cs="仿宋"/>
        </w:rPr>
        <w:t xml:space="preserve">目录十一、投标需要的其他证明文件及材料</w:t>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rPr>
          <w:rFonts w:hint="eastAsia" w:ascii="宋体" w:hAnsi="宋体" w:eastAsia="宋体" w:cs="仿宋"/>
        </w:rPr>
      </w:pPr>
      <w:r>
        <w:rPr>
          <w:rFonts w:hint="eastAsia" w:ascii="宋体" w:hAnsi="宋体" w:eastAsia="宋体" w:cs="仿宋"/>
        </w:rPr>
      </w:r>
      <w:r/>
    </w:p>
    <w:p>
      <w:pPr>
        <w:ind w:firstLine="482"/>
        <w:rPr>
          <w:rFonts w:hint="eastAsia" w:ascii="宋体" w:hAnsi="宋体" w:eastAsia="宋体" w:cs="仿宋"/>
        </w:rPr>
      </w:pPr>
      <w:r>
        <w:rPr>
          <w:rFonts w:hint="eastAsia" w:ascii="宋体" w:hAnsi="宋体" w:eastAsia="宋体" w:cs="仿宋"/>
          <w:b/>
          <w:bCs/>
          <w:color w:val="0c0c0c"/>
        </w:rPr>
        <w:t xml:space="preserve">投标需要的其他证明文件及材料（</w:t>
      </w:r>
      <w:r>
        <w:rPr>
          <w:rFonts w:hint="eastAsia" w:ascii="宋体" w:hAnsi="宋体" w:eastAsia="宋体" w:cs="仿宋"/>
          <w:b/>
          <w:bCs/>
          <w:color w:val="0c0c0c"/>
          <w:u w:val="single"/>
        </w:rPr>
        <w:t xml:space="preserve">除需要提供的资格证明文件外</w:t>
      </w:r>
      <w:r>
        <w:rPr>
          <w:rFonts w:hint="eastAsia" w:ascii="宋体" w:hAnsi="宋体" w:eastAsia="宋体" w:cs="仿宋"/>
          <w:b/>
          <w:bCs/>
          <w:color w:val="0c0c0c"/>
        </w:rPr>
        <w:t xml:space="preserve">，投标需要的其他证明文件及材料（如人员证书、业绩、奖项、等其他投标单位认为需要递交的资料）下划线部分的资料必须提供。</w:t>
      </w:r>
      <w:bookmarkStart w:id="331" w:name="_Toc111479821"/>
      <w:r/>
      <w:bookmarkStart w:id="332" w:name="_Toc129947958"/>
      <w:r/>
      <w:bookmarkStart w:id="333" w:name="_Toc111480139"/>
      <w:r/>
      <w:bookmarkStart w:id="334" w:name="_Toc98318725"/>
      <w:r/>
      <w:bookmarkStart w:id="335" w:name="_Toc104982481"/>
      <w:r/>
      <w:bookmarkStart w:id="336" w:name="_Toc5592"/>
      <w:r/>
      <w:bookmarkStart w:id="337" w:name="_Toc877"/>
      <w:r/>
      <w:bookmarkStart w:id="338" w:name="_Toc111480463"/>
      <w:r>
        <w:rPr>
          <w:rFonts w:hint="eastAsia" w:ascii="宋体" w:hAnsi="宋体" w:eastAsia="宋体" w:cs="仿宋"/>
        </w:rPr>
        <w:br w:type="page" w:clear="all"/>
      </w:r>
      <w:r/>
    </w:p>
    <w:p>
      <w:pPr>
        <w:pStyle w:val="778"/>
        <w:rPr>
          <w:rFonts w:hint="eastAsia" w:eastAsia="宋体" w:cs="仿宋"/>
        </w:rPr>
      </w:pPr>
      <w:r/>
      <w:bookmarkStart w:id="339" w:name="_Toc232"/>
      <w:r/>
      <w:bookmarkStart w:id="340" w:name="_Toc6343"/>
      <w:r/>
      <w:bookmarkStart w:id="341" w:name="_Toc202710997"/>
      <w:r>
        <w:rPr>
          <w:rFonts w:hint="eastAsia" w:eastAsia="宋体" w:cs="仿宋"/>
        </w:rPr>
        <w:t xml:space="preserve">附件一、</w:t>
      </w:r>
      <w:bookmarkStart w:id="342" w:name="_Toc524964900"/>
      <w:r/>
      <w:bookmarkStart w:id="343" w:name="_Toc447021131"/>
      <w:r/>
      <w:bookmarkStart w:id="344" w:name="_Toc469583074"/>
      <w:r>
        <w:rPr>
          <w:rFonts w:hint="eastAsia" w:eastAsia="宋体" w:cs="仿宋"/>
        </w:rPr>
        <w:t xml:space="preserve">政府采购政策</w:t>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0"/>
        <w:rPr>
          <w:rFonts w:hint="eastAsia" w:ascii="宋体" w:hAnsi="宋体" w:eastAsia="宋体" w:cs="仿宋"/>
          <w:b/>
          <w:bCs/>
          <w:color w:val="0c0c0c"/>
          <w:szCs w:val="22"/>
        </w:rPr>
      </w:pPr>
      <w:r>
        <w:rPr>
          <w:rFonts w:hint="eastAsia" w:ascii="宋体" w:hAnsi="宋体" w:eastAsia="宋体" w:cs="仿宋"/>
          <w:b/>
          <w:bCs/>
          <w:color w:val="0c0c0c"/>
          <w:szCs w:val="22"/>
        </w:rPr>
        <w:t xml:space="preserve">（一）政府采购促进中小企业发展政策</w:t>
      </w:r>
      <w:bookmarkEnd w:id="342"/>
      <w:r/>
      <w:bookmarkEnd w:id="343"/>
      <w:r/>
      <w:bookmarkEnd w:id="344"/>
      <w:r/>
      <w:r/>
    </w:p>
    <w:p>
      <w:pPr>
        <w:ind w:firstLine="480"/>
        <w:rPr>
          <w:rFonts w:hint="eastAsia" w:ascii="宋体" w:hAnsi="宋体" w:eastAsia="宋体" w:cs="仿宋"/>
          <w:color w:val="0c0c0c"/>
        </w:rPr>
      </w:pPr>
      <w:r>
        <w:rPr>
          <w:rFonts w:hint="eastAsia" w:ascii="宋体" w:hAnsi="宋体" w:eastAsia="宋体" w:cs="仿宋"/>
          <w:color w:val="0c0c0c"/>
        </w:rPr>
      </w:r>
      <w:r/>
    </w:p>
    <w:p>
      <w:pPr>
        <w:ind w:firstLine="482"/>
        <w:rPr>
          <w:rFonts w:hint="eastAsia" w:ascii="宋体" w:hAnsi="宋体" w:eastAsia="宋体" w:cs="仿宋"/>
          <w:b/>
          <w:bCs/>
        </w:rPr>
      </w:pPr>
      <w:r>
        <w:rPr>
          <w:rFonts w:hint="eastAsia" w:ascii="宋体" w:hAnsi="宋体" w:eastAsia="宋体" w:cs="仿宋"/>
          <w:b/>
          <w:bCs/>
        </w:rPr>
        <w:t xml:space="preserve">1、中小企业声明函</w:t>
      </w:r>
      <w:r/>
    </w:p>
    <w:p>
      <w:pPr>
        <w:ind w:firstLine="602"/>
        <w:jc w:val="center"/>
        <w:rPr>
          <w:rFonts w:hint="eastAsia" w:ascii="宋体" w:hAnsi="宋体" w:eastAsia="宋体" w:cs="仿宋"/>
          <w:b/>
          <w:bCs/>
          <w:sz w:val="30"/>
          <w:szCs w:val="30"/>
        </w:rPr>
      </w:pPr>
      <w:r>
        <w:rPr>
          <w:rFonts w:hint="eastAsia" w:ascii="宋体" w:hAnsi="宋体" w:eastAsia="宋体" w:cs="仿宋"/>
          <w:b/>
          <w:bCs/>
          <w:sz w:val="30"/>
          <w:szCs w:val="30"/>
        </w:rPr>
        <w:t xml:space="preserve">中小企业声明函</w:t>
      </w:r>
      <w:r/>
    </w:p>
    <w:p>
      <w:pPr>
        <w:ind w:left="159" w:right="465" w:firstLine="480"/>
        <w:rPr>
          <w:rFonts w:hint="eastAsia" w:ascii="宋体" w:hAnsi="宋体" w:eastAsia="宋体" w:cs="仿宋"/>
          <w:szCs w:val="24"/>
        </w:rPr>
      </w:pPr>
      <w:r>
        <w:rPr>
          <w:rFonts w:hint="eastAsia" w:ascii="宋体" w:hAnsi="宋体" w:eastAsia="宋体" w:cs="仿宋"/>
          <w:szCs w:val="24"/>
        </w:rPr>
        <w:t xml:space="preserve">本公司（联合体）郑重声明，根据《政府采购促进中小企业发展管理办法》（财库﹝2020﹞46号）的规定，本公司（联合体）参加</w:t>
      </w:r>
      <w:r>
        <w:rPr>
          <w:rFonts w:hint="eastAsia" w:ascii="宋体" w:hAnsi="宋体" w:eastAsia="宋体" w:cs="仿宋"/>
          <w:szCs w:val="24"/>
          <w:u w:val="single"/>
        </w:rPr>
        <w:t xml:space="preserve">（单位名称）</w:t>
      </w:r>
      <w:r>
        <w:rPr>
          <w:rFonts w:hint="eastAsia" w:ascii="宋体" w:hAnsi="宋体" w:eastAsia="宋体" w:cs="仿宋"/>
          <w:szCs w:val="24"/>
        </w:rPr>
        <w:t xml:space="preserve">的</w:t>
      </w:r>
      <w:r>
        <w:rPr>
          <w:rFonts w:hint="eastAsia" w:ascii="宋体" w:hAnsi="宋体" w:eastAsia="宋体" w:cs="仿宋"/>
          <w:szCs w:val="24"/>
          <w:u w:val="single"/>
        </w:rPr>
        <w:t xml:space="preserve">（项目名称）</w:t>
      </w:r>
      <w:r>
        <w:rPr>
          <w:rFonts w:hint="eastAsia" w:ascii="宋体" w:hAnsi="宋体" w:eastAsia="宋体" w:cs="仿宋"/>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159" w:right="465" w:firstLine="480"/>
        <w:rPr>
          <w:rFonts w:hint="eastAsia" w:ascii="宋体" w:hAnsi="宋体" w:eastAsia="宋体" w:cs="仿宋"/>
          <w:szCs w:val="24"/>
        </w:rPr>
      </w:pPr>
      <w:r>
        <w:rPr>
          <w:rFonts w:hint="eastAsia" w:ascii="宋体" w:hAnsi="宋体" w:eastAsia="宋体" w:cs="仿宋"/>
          <w:szCs w:val="24"/>
        </w:rPr>
        <w:t xml:space="preserve">1.</w:t>
      </w:r>
      <w:r>
        <w:rPr>
          <w:rFonts w:hint="eastAsia" w:ascii="宋体" w:hAnsi="宋体" w:eastAsia="宋体" w:cs="仿宋"/>
          <w:szCs w:val="24"/>
          <w:u w:val="single"/>
        </w:rPr>
        <w:t xml:space="preserve">（标的名称）</w:t>
      </w:r>
      <w:r>
        <w:rPr>
          <w:rFonts w:hint="eastAsia" w:ascii="宋体" w:hAnsi="宋体" w:eastAsia="宋体" w:cs="仿宋"/>
          <w:szCs w:val="24"/>
        </w:rPr>
        <w:t xml:space="preserve">，属于</w:t>
      </w:r>
      <w:r>
        <w:rPr>
          <w:rFonts w:hint="eastAsia" w:ascii="宋体" w:hAnsi="宋体" w:eastAsia="宋体" w:cs="仿宋"/>
          <w:szCs w:val="24"/>
          <w:u w:val="single"/>
        </w:rPr>
        <w:t xml:space="preserve">（采购文件中明确的所属行业）</w:t>
      </w:r>
      <w:r>
        <w:rPr>
          <w:rFonts w:hint="eastAsia" w:ascii="宋体" w:hAnsi="宋体" w:eastAsia="宋体" w:cs="仿宋"/>
          <w:szCs w:val="24"/>
        </w:rPr>
        <w:t xml:space="preserve">；承建（承接）企业为</w:t>
      </w:r>
      <w:r>
        <w:rPr>
          <w:rFonts w:hint="eastAsia" w:ascii="宋体" w:hAnsi="宋体" w:eastAsia="宋体" w:cs="仿宋"/>
          <w:szCs w:val="24"/>
          <w:u w:val="single"/>
        </w:rPr>
        <w:t xml:space="preserve">（企业名称）</w:t>
      </w:r>
      <w:r>
        <w:rPr>
          <w:rFonts w:hint="eastAsia" w:ascii="宋体" w:hAnsi="宋体" w:eastAsia="宋体" w:cs="仿宋"/>
          <w:szCs w:val="24"/>
        </w:rPr>
        <w:t xml:space="preserve">，从业人员</w:t>
      </w:r>
      <w:r>
        <w:rPr>
          <w:rFonts w:hint="eastAsia" w:ascii="宋体" w:hAnsi="宋体" w:eastAsia="宋体" w:cs="仿宋"/>
          <w:szCs w:val="24"/>
          <w:u w:val="single"/>
        </w:rPr>
        <w:t xml:space="preserve">     </w:t>
      </w:r>
      <w:r>
        <w:rPr>
          <w:rFonts w:hint="eastAsia" w:ascii="宋体" w:hAnsi="宋体" w:eastAsia="宋体" w:cs="仿宋"/>
          <w:szCs w:val="24"/>
        </w:rPr>
        <w:t xml:space="preserve">人，营业收入为</w:t>
      </w:r>
      <w:r>
        <w:rPr>
          <w:rFonts w:hint="eastAsia" w:ascii="宋体" w:hAnsi="宋体" w:eastAsia="宋体" w:cs="仿宋"/>
          <w:szCs w:val="24"/>
          <w:u w:val="single"/>
        </w:rPr>
        <w:t xml:space="preserve">          </w:t>
      </w:r>
      <w:r>
        <w:rPr>
          <w:rFonts w:hint="eastAsia" w:ascii="宋体" w:hAnsi="宋体" w:eastAsia="宋体" w:cs="仿宋"/>
          <w:szCs w:val="24"/>
        </w:rPr>
        <w:t xml:space="preserve">万元，资产总额为</w:t>
      </w:r>
      <w:r>
        <w:rPr>
          <w:rFonts w:hint="eastAsia" w:ascii="宋体" w:hAnsi="宋体" w:eastAsia="宋体" w:cs="仿宋"/>
          <w:szCs w:val="24"/>
          <w:u w:val="single"/>
        </w:rPr>
        <w:t xml:space="preserve">        </w:t>
      </w:r>
      <w:r>
        <w:rPr>
          <w:rFonts w:hint="eastAsia" w:ascii="宋体" w:hAnsi="宋体" w:eastAsia="宋体" w:cs="仿宋"/>
          <w:szCs w:val="24"/>
        </w:rPr>
        <w:t xml:space="preserve">万元</w:t>
      </w:r>
      <w:r>
        <w:rPr>
          <w:rFonts w:hint="eastAsia" w:ascii="宋体" w:hAnsi="宋体" w:eastAsia="宋体" w:cs="仿宋"/>
          <w:szCs w:val="24"/>
          <w:vertAlign w:val="superscript"/>
        </w:rPr>
        <w:t xml:space="preserve">【1】</w:t>
      </w:r>
      <w:r>
        <w:rPr>
          <w:rFonts w:hint="eastAsia" w:ascii="宋体" w:hAnsi="宋体" w:eastAsia="宋体" w:cs="仿宋"/>
          <w:szCs w:val="24"/>
        </w:rPr>
        <w:t xml:space="preserve">，属于</w:t>
      </w:r>
      <w:r>
        <w:rPr>
          <w:rFonts w:hint="eastAsia" w:ascii="宋体" w:hAnsi="宋体" w:eastAsia="宋体" w:cs="仿宋"/>
          <w:szCs w:val="24"/>
          <w:u w:val="single"/>
        </w:rPr>
        <w:t xml:space="preserve">（中型企业、小型企业、微型企业）；</w:t>
      </w:r>
      <w:r/>
    </w:p>
    <w:p>
      <w:pPr>
        <w:ind w:left="159" w:right="465" w:firstLine="480"/>
        <w:rPr>
          <w:rFonts w:hint="eastAsia" w:ascii="宋体" w:hAnsi="宋体" w:eastAsia="宋体" w:cs="仿宋"/>
          <w:szCs w:val="24"/>
        </w:rPr>
      </w:pPr>
      <w:r>
        <w:rPr>
          <w:rFonts w:hint="eastAsia" w:ascii="宋体" w:hAnsi="宋体" w:eastAsia="宋体" w:cs="仿宋"/>
          <w:szCs w:val="24"/>
        </w:rPr>
        <w:t xml:space="preserve">2.</w:t>
      </w:r>
      <w:r>
        <w:rPr>
          <w:rFonts w:hint="eastAsia" w:ascii="宋体" w:hAnsi="宋体" w:eastAsia="宋体" w:cs="仿宋"/>
          <w:szCs w:val="24"/>
          <w:u w:val="single"/>
        </w:rPr>
        <w:t xml:space="preserve">（标的名称）</w:t>
      </w:r>
      <w:r>
        <w:rPr>
          <w:rFonts w:hint="eastAsia" w:ascii="宋体" w:hAnsi="宋体" w:eastAsia="宋体" w:cs="仿宋"/>
          <w:szCs w:val="24"/>
        </w:rPr>
        <w:t xml:space="preserve">，属于</w:t>
      </w:r>
      <w:r>
        <w:rPr>
          <w:rFonts w:hint="eastAsia" w:ascii="宋体" w:hAnsi="宋体" w:eastAsia="宋体" w:cs="仿宋"/>
          <w:szCs w:val="24"/>
          <w:u w:val="single"/>
        </w:rPr>
        <w:t xml:space="preserve">（采购文件中明确的所属行业）</w:t>
      </w:r>
      <w:r>
        <w:rPr>
          <w:rFonts w:hint="eastAsia" w:ascii="宋体" w:hAnsi="宋体" w:eastAsia="宋体" w:cs="仿宋"/>
          <w:szCs w:val="24"/>
        </w:rPr>
        <w:t xml:space="preserve">；承建（承接）企业为</w:t>
      </w:r>
      <w:r>
        <w:rPr>
          <w:rFonts w:hint="eastAsia" w:ascii="宋体" w:hAnsi="宋体" w:eastAsia="宋体" w:cs="仿宋"/>
          <w:szCs w:val="24"/>
          <w:u w:val="single"/>
        </w:rPr>
        <w:t xml:space="preserve">（企业名称）</w:t>
      </w:r>
      <w:r>
        <w:rPr>
          <w:rFonts w:hint="eastAsia" w:ascii="宋体" w:hAnsi="宋体" w:eastAsia="宋体" w:cs="仿宋"/>
          <w:szCs w:val="24"/>
        </w:rPr>
        <w:t xml:space="preserve">，从业人员</w:t>
      </w:r>
      <w:r>
        <w:rPr>
          <w:rFonts w:hint="eastAsia" w:ascii="宋体" w:hAnsi="宋体" w:eastAsia="宋体" w:cs="仿宋"/>
          <w:szCs w:val="24"/>
          <w:u w:val="single"/>
        </w:rPr>
        <w:t xml:space="preserve">       </w:t>
      </w:r>
      <w:r>
        <w:rPr>
          <w:rFonts w:hint="eastAsia" w:ascii="宋体" w:hAnsi="宋体" w:eastAsia="宋体" w:cs="仿宋"/>
          <w:szCs w:val="24"/>
        </w:rPr>
        <w:t xml:space="preserve">人，营业收入为</w:t>
      </w:r>
      <w:r>
        <w:rPr>
          <w:rFonts w:hint="eastAsia" w:ascii="宋体" w:hAnsi="宋体" w:eastAsia="宋体" w:cs="仿宋"/>
          <w:szCs w:val="24"/>
          <w:u w:val="single"/>
        </w:rPr>
        <w:t xml:space="preserve">         </w:t>
      </w:r>
      <w:r>
        <w:rPr>
          <w:rFonts w:hint="eastAsia" w:ascii="宋体" w:hAnsi="宋体" w:eastAsia="宋体" w:cs="仿宋"/>
          <w:szCs w:val="24"/>
        </w:rPr>
        <w:t xml:space="preserve">万元，资产总额为</w:t>
      </w:r>
      <w:r>
        <w:rPr>
          <w:rFonts w:hint="eastAsia" w:ascii="宋体" w:hAnsi="宋体" w:eastAsia="宋体" w:cs="仿宋"/>
          <w:szCs w:val="24"/>
          <w:u w:val="single"/>
        </w:rPr>
        <w:t xml:space="preserve">        </w:t>
      </w:r>
      <w:r>
        <w:rPr>
          <w:rFonts w:hint="eastAsia" w:ascii="宋体" w:hAnsi="宋体" w:eastAsia="宋体" w:cs="仿宋"/>
          <w:szCs w:val="24"/>
        </w:rPr>
        <w:t xml:space="preserve">万元，属于</w:t>
      </w:r>
      <w:r>
        <w:rPr>
          <w:rFonts w:hint="eastAsia" w:ascii="宋体" w:hAnsi="宋体" w:eastAsia="宋体" w:cs="仿宋"/>
          <w:szCs w:val="24"/>
          <w:u w:val="single"/>
        </w:rPr>
        <w:t xml:space="preserve">（中型企业、小型企业、微型企业）；</w:t>
      </w:r>
      <w:r/>
    </w:p>
    <w:p>
      <w:pPr>
        <w:ind w:left="159" w:right="465" w:firstLine="480"/>
        <w:rPr>
          <w:rFonts w:hint="eastAsia" w:ascii="宋体" w:hAnsi="宋体" w:eastAsia="宋体" w:cs="仿宋"/>
          <w:szCs w:val="24"/>
        </w:rPr>
      </w:pPr>
      <w:r>
        <w:rPr>
          <w:rFonts w:hint="eastAsia" w:ascii="宋体" w:hAnsi="宋体" w:eastAsia="宋体" w:cs="仿宋"/>
          <w:szCs w:val="24"/>
        </w:rPr>
        <w:t xml:space="preserve">……</w:t>
      </w:r>
      <w:r/>
    </w:p>
    <w:p>
      <w:pPr>
        <w:ind w:left="159" w:right="465" w:firstLine="480"/>
        <w:rPr>
          <w:rFonts w:hint="eastAsia" w:ascii="宋体" w:hAnsi="宋体" w:eastAsia="宋体" w:cs="仿宋"/>
          <w:szCs w:val="24"/>
        </w:rPr>
      </w:pPr>
      <w:r>
        <w:rPr>
          <w:rFonts w:hint="eastAsia" w:ascii="宋体" w:hAnsi="宋体" w:eastAsia="宋体" w:cs="仿宋"/>
          <w:szCs w:val="24"/>
        </w:rPr>
        <w:t xml:space="preserve">以上企业，不属于大企业的分支机构，不存在控股股东为大企业的情形，也不存在与大企业的负责人为同一人的情形。</w:t>
      </w:r>
      <w:r/>
    </w:p>
    <w:p>
      <w:pPr>
        <w:ind w:left="159" w:right="465" w:firstLine="480"/>
        <w:rPr>
          <w:rFonts w:hint="eastAsia" w:ascii="宋体" w:hAnsi="宋体" w:eastAsia="宋体" w:cs="仿宋"/>
          <w:szCs w:val="24"/>
        </w:rPr>
      </w:pPr>
      <w:r>
        <w:rPr>
          <w:rFonts w:hint="eastAsia" w:ascii="宋体" w:hAnsi="宋体" w:eastAsia="宋体" w:cs="仿宋"/>
          <w:szCs w:val="24"/>
        </w:rPr>
        <w:t xml:space="preserve">本企业对上述声明内容的真实性负责。如有虚假，将依法承担相应责任。</w:t>
      </w:r>
      <w:r/>
    </w:p>
    <w:p>
      <w:pPr>
        <w:ind w:left="159" w:right="465" w:firstLine="480"/>
        <w:jc w:val="right"/>
        <w:rPr>
          <w:rFonts w:hint="eastAsia" w:ascii="宋体" w:hAnsi="宋体" w:eastAsia="宋体" w:cs="仿宋"/>
          <w:szCs w:val="24"/>
        </w:rPr>
      </w:pPr>
      <w:r>
        <w:rPr>
          <w:rFonts w:hint="eastAsia" w:ascii="宋体" w:hAnsi="宋体" w:eastAsia="宋体" w:cs="仿宋"/>
          <w:szCs w:val="24"/>
        </w:rPr>
      </w:r>
      <w:r/>
    </w:p>
    <w:p>
      <w:pPr>
        <w:ind w:left="159" w:right="465" w:firstLine="480"/>
        <w:jc w:val="right"/>
        <w:rPr>
          <w:rFonts w:hint="eastAsia" w:ascii="宋体" w:hAnsi="宋体" w:eastAsia="宋体" w:cs="仿宋"/>
          <w:szCs w:val="24"/>
        </w:rPr>
      </w:pPr>
      <w:r>
        <w:rPr>
          <w:rFonts w:hint="eastAsia" w:ascii="宋体" w:hAnsi="宋体" w:eastAsia="宋体" w:cs="仿宋"/>
          <w:szCs w:val="24"/>
        </w:rPr>
      </w:r>
      <w:r/>
    </w:p>
    <w:p>
      <w:pPr>
        <w:ind w:left="159" w:right="465" w:firstLine="480"/>
        <w:jc w:val="right"/>
        <w:rPr>
          <w:rFonts w:hint="eastAsia" w:ascii="宋体" w:hAnsi="宋体" w:eastAsia="宋体" w:cs="仿宋"/>
          <w:szCs w:val="24"/>
        </w:rPr>
      </w:pPr>
      <w:r>
        <w:rPr>
          <w:rFonts w:hint="eastAsia" w:ascii="宋体" w:hAnsi="宋体" w:eastAsia="宋体" w:cs="仿宋"/>
          <w:szCs w:val="24"/>
        </w:rPr>
        <w:t xml:space="preserve">企业名称（盖章）：</w:t>
      </w:r>
      <w:r/>
    </w:p>
    <w:p>
      <w:pPr>
        <w:ind w:left="159" w:right="465" w:firstLine="480"/>
        <w:jc w:val="right"/>
        <w:rPr>
          <w:rFonts w:hint="eastAsia" w:ascii="宋体" w:hAnsi="宋体" w:eastAsia="宋体" w:cs="仿宋"/>
          <w:szCs w:val="24"/>
        </w:rPr>
      </w:pPr>
      <w:r>
        <w:rPr>
          <w:rFonts w:hint="eastAsia" w:ascii="宋体" w:hAnsi="宋体" w:eastAsia="宋体" w:cs="仿宋"/>
          <w:szCs w:val="24"/>
        </w:rPr>
        <w:t xml:space="preserve">日 期：</w:t>
      </w:r>
      <w:r/>
    </w:p>
    <w:p>
      <w:pPr>
        <w:ind w:left="160" w:right="466" w:firstLine="480"/>
        <w:spacing w:line="382" w:lineRule="exact"/>
        <w:rPr>
          <w:rFonts w:hint="eastAsia" w:ascii="宋体" w:hAnsi="宋体" w:eastAsia="宋体" w:cs="仿宋"/>
          <w:szCs w:val="24"/>
        </w:rPr>
      </w:pPr>
      <w:r>
        <w:rPr>
          <w:rFonts w:hint="eastAsia" w:ascii="宋体" w:hAnsi="宋体" w:eastAsia="宋体" w:cs="仿宋"/>
          <w:szCs w:val="24"/>
        </w:rPr>
      </w:r>
      <w:r/>
    </w:p>
    <w:p>
      <w:pPr>
        <w:ind w:left="160" w:right="466" w:firstLine="480"/>
        <w:spacing w:line="382" w:lineRule="exact"/>
        <w:rPr>
          <w:rFonts w:hint="eastAsia" w:ascii="宋体" w:hAnsi="宋体" w:eastAsia="宋体" w:cs="仿宋"/>
        </w:rPr>
      </w:pPr>
      <w:r>
        <w:rPr>
          <w:rFonts w:hint="eastAsia" w:ascii="宋体" w:hAnsi="宋体" w:eastAsia="宋体" w:cs="仿宋"/>
          <w:szCs w:val="24"/>
        </w:rPr>
        <w:t xml:space="preserve">注：【1】从业人员、营业收入、资产总额填报上一年度数据，无上一年度数据的新成立企业可不填报。</w:t>
      </w:r>
      <w:bookmarkStart w:id="345" w:name="_Toc10884"/>
      <w:r/>
      <w:bookmarkStart w:id="346" w:name="_Toc15614"/>
      <w:r/>
      <w:bookmarkStart w:id="347" w:name="_Toc111480140"/>
      <w:r/>
      <w:bookmarkStart w:id="348" w:name="_Toc104982482"/>
      <w:r/>
      <w:bookmarkStart w:id="349" w:name="_Toc111480464"/>
      <w:r/>
      <w:bookmarkStart w:id="350" w:name="_Toc98318726"/>
      <w:r/>
      <w:bookmarkStart w:id="351" w:name="_Toc129947959"/>
      <w:r/>
      <w:bookmarkStart w:id="352" w:name="_Toc111479822"/>
      <w:r>
        <w:rPr>
          <w:rFonts w:hint="eastAsia" w:ascii="宋体" w:hAnsi="宋体" w:eastAsia="宋体" w:cs="仿宋"/>
        </w:rPr>
        <w:br w:type="page" w:clear="all"/>
      </w:r>
      <w:r/>
    </w:p>
    <w:p>
      <w:pPr>
        <w:ind w:firstLine="482"/>
        <w:rPr>
          <w:rFonts w:hint="eastAsia" w:ascii="宋体" w:hAnsi="宋体" w:eastAsia="宋体" w:cs="仿宋"/>
          <w:b/>
          <w:bCs/>
        </w:rPr>
      </w:pPr>
      <w:r>
        <w:rPr>
          <w:rFonts w:hint="eastAsia" w:ascii="宋体" w:hAnsi="宋体" w:eastAsia="宋体" w:cs="仿宋"/>
          <w:b/>
          <w:bCs/>
        </w:rPr>
        <w:t xml:space="preserve">2、残疾人福利性单位声明</w:t>
      </w:r>
      <w:r/>
    </w:p>
    <w:p>
      <w:pPr>
        <w:ind w:firstLine="602"/>
        <w:jc w:val="center"/>
        <w:rPr>
          <w:rFonts w:hint="eastAsia" w:ascii="宋体" w:hAnsi="宋体" w:eastAsia="宋体" w:cs="仿宋"/>
          <w:b/>
          <w:bCs/>
          <w:sz w:val="30"/>
          <w:szCs w:val="30"/>
        </w:rPr>
      </w:pPr>
      <w:r>
        <w:rPr>
          <w:rFonts w:hint="eastAsia" w:ascii="宋体" w:hAnsi="宋体" w:eastAsia="宋体" w:cs="仿宋"/>
          <w:b/>
          <w:bCs/>
          <w:sz w:val="30"/>
          <w:szCs w:val="30"/>
        </w:rPr>
        <w:t xml:space="preserve">残疾人福利性单位声明</w:t>
      </w:r>
      <w:r/>
    </w:p>
    <w:p>
      <w:pPr>
        <w:pStyle w:val="788"/>
        <w:ind w:firstLine="480"/>
        <w:rPr>
          <w:rFonts w:hint="eastAsia" w:ascii="宋体" w:hAnsi="宋体" w:eastAsia="宋体" w:cs="仿宋"/>
          <w:sz w:val="24"/>
          <w:szCs w:val="24"/>
        </w:rPr>
      </w:pPr>
      <w:r>
        <w:rPr>
          <w:rFonts w:hint="eastAsia" w:ascii="宋体" w:hAnsi="宋体" w:eastAsia="宋体" w:cs="仿宋"/>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8"/>
        <w:ind w:firstLine="480"/>
        <w:rPr>
          <w:rFonts w:hint="eastAsia" w:ascii="宋体" w:hAnsi="宋体" w:eastAsia="宋体" w:cs="仿宋"/>
          <w:sz w:val="24"/>
          <w:szCs w:val="24"/>
        </w:rPr>
      </w:pPr>
      <w:r>
        <w:rPr>
          <w:rFonts w:hint="eastAsia" w:ascii="宋体" w:hAnsi="宋体" w:eastAsia="宋体" w:cs="仿宋"/>
          <w:sz w:val="24"/>
          <w:szCs w:val="24"/>
        </w:rPr>
        <w:t xml:space="preserve">本单位对上述声明的真实性负责。如有虚假，将依法承担相应责任。</w:t>
      </w:r>
      <w:r/>
    </w:p>
    <w:p>
      <w:pPr>
        <w:pStyle w:val="788"/>
        <w:ind w:firstLine="480"/>
        <w:rPr>
          <w:rFonts w:hint="eastAsia" w:ascii="宋体" w:hAnsi="宋体" w:eastAsia="宋体" w:cs="仿宋"/>
          <w:sz w:val="24"/>
          <w:szCs w:val="24"/>
        </w:rPr>
      </w:pPr>
      <w:r>
        <w:rPr>
          <w:rFonts w:hint="eastAsia" w:ascii="宋体" w:hAnsi="宋体" w:eastAsia="宋体" w:cs="仿宋"/>
          <w:sz w:val="24"/>
          <w:szCs w:val="24"/>
        </w:rPr>
      </w:r>
      <w:r/>
    </w:p>
    <w:p>
      <w:pPr>
        <w:pStyle w:val="788"/>
        <w:ind w:firstLine="480"/>
        <w:rPr>
          <w:rFonts w:hint="eastAsia" w:ascii="宋体" w:hAnsi="宋体" w:eastAsia="宋体" w:cs="仿宋"/>
          <w:sz w:val="24"/>
          <w:szCs w:val="24"/>
        </w:rPr>
      </w:pPr>
      <w:r>
        <w:rPr>
          <w:rFonts w:hint="eastAsia" w:ascii="宋体" w:hAnsi="宋体" w:eastAsia="宋体" w:cs="仿宋"/>
          <w:sz w:val="24"/>
          <w:szCs w:val="24"/>
        </w:rPr>
        <w:t xml:space="preserve">（备注：1、供应商如不提供此声明函，价格将不做相应扣除。2、中标供应商为残疾人福利单位的，此声明函将随成交结果同时公告，接受社会监督）</w:t>
      </w:r>
      <w:r/>
    </w:p>
    <w:p>
      <w:pPr>
        <w:pStyle w:val="788"/>
        <w:ind w:firstLine="4800"/>
        <w:widowControl/>
        <w:rPr>
          <w:rFonts w:hint="eastAsia" w:ascii="宋体" w:hAnsi="宋体" w:eastAsia="宋体" w:cs="仿宋"/>
          <w:sz w:val="24"/>
          <w:szCs w:val="24"/>
        </w:rPr>
      </w:pPr>
      <w:r>
        <w:rPr>
          <w:rFonts w:hint="eastAsia" w:ascii="宋体" w:hAnsi="宋体" w:eastAsia="宋体" w:cs="仿宋"/>
          <w:sz w:val="24"/>
          <w:szCs w:val="24"/>
        </w:rPr>
      </w:r>
      <w:r/>
    </w:p>
    <w:p>
      <w:pPr>
        <w:pStyle w:val="788"/>
        <w:ind w:firstLine="4800"/>
        <w:widowControl/>
        <w:rPr>
          <w:rFonts w:hint="eastAsia" w:ascii="宋体" w:hAnsi="宋体" w:eastAsia="宋体" w:cs="仿宋"/>
          <w:sz w:val="24"/>
          <w:szCs w:val="24"/>
        </w:rPr>
      </w:pP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名称</w:t>
      </w:r>
      <w:r>
        <w:rPr>
          <w:rFonts w:hint="eastAsia" w:ascii="宋体" w:hAnsi="宋体" w:eastAsia="宋体" w:cs="仿宋"/>
          <w:sz w:val="24"/>
          <w:szCs w:val="24"/>
        </w:rPr>
        <w:t xml:space="preserve">（盖章）：</w:t>
      </w:r>
      <w:r/>
    </w:p>
    <w:p>
      <w:pPr>
        <w:pStyle w:val="788"/>
        <w:ind w:firstLine="4800"/>
        <w:widowControl/>
        <w:rPr>
          <w:rFonts w:hint="eastAsia" w:ascii="宋体" w:hAnsi="宋体" w:eastAsia="宋体" w:cs="仿宋"/>
          <w:sz w:val="24"/>
          <w:szCs w:val="24"/>
        </w:rPr>
      </w:pPr>
      <w:r>
        <w:rPr>
          <w:rFonts w:hint="eastAsia" w:ascii="宋体" w:hAnsi="宋体" w:eastAsia="宋体" w:cs="仿宋"/>
          <w:sz w:val="24"/>
          <w:szCs w:val="24"/>
        </w:rPr>
        <w:t xml:space="preserve">日    期：</w:t>
      </w:r>
      <w:r/>
    </w:p>
    <w:p>
      <w:pPr>
        <w:pStyle w:val="788"/>
        <w:ind w:firstLine="480"/>
        <w:rPr>
          <w:rFonts w:hint="eastAsia" w:ascii="宋体" w:hAnsi="宋体" w:eastAsia="宋体" w:cs="仿宋"/>
          <w:sz w:val="24"/>
          <w:szCs w:val="24"/>
        </w:rPr>
      </w:pPr>
      <w:r>
        <w:rPr>
          <w:rFonts w:hint="eastAsia" w:ascii="宋体" w:hAnsi="宋体" w:eastAsia="宋体" w:cs="仿宋"/>
          <w:sz w:val="24"/>
          <w:szCs w:val="24"/>
        </w:rPr>
        <w:br w:type="page" w:clear="all"/>
      </w:r>
      <w:r/>
    </w:p>
    <w:p>
      <w:pPr>
        <w:pStyle w:val="778"/>
        <w:rPr>
          <w:rFonts w:hint="eastAsia" w:eastAsia="宋体" w:cs="仿宋"/>
        </w:rPr>
      </w:pPr>
      <w:r/>
      <w:bookmarkStart w:id="353" w:name="_Toc202710998"/>
      <w:r/>
      <w:bookmarkStart w:id="354" w:name="_Toc228"/>
      <w:r/>
      <w:bookmarkStart w:id="355" w:name="_Toc30892"/>
      <w:r>
        <w:rPr>
          <w:rFonts w:hint="eastAsia" w:eastAsia="宋体" w:cs="仿宋"/>
        </w:rPr>
        <w:t xml:space="preserve">附件二、无重大违法记录声明</w:t>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0"/>
        <w:jc w:val="center"/>
        <w:spacing w:before="240" w:after="240" w:line="240" w:lineRule="auto"/>
        <w:rPr>
          <w:rFonts w:hint="eastAsia" w:ascii="宋体" w:hAnsi="宋体" w:eastAsia="宋体" w:cs="仿宋"/>
          <w:b/>
          <w:bCs/>
          <w:sz w:val="28"/>
          <w:szCs w:val="21"/>
        </w:rPr>
      </w:pPr>
      <w:r>
        <w:rPr>
          <w:rFonts w:hint="eastAsia" w:ascii="宋体" w:hAnsi="宋体" w:eastAsia="宋体" w:cs="仿宋"/>
          <w:b/>
          <w:bCs/>
          <w:sz w:val="28"/>
          <w:szCs w:val="21"/>
        </w:rPr>
        <w:t xml:space="preserve">无重大违法记录声明</w:t>
      </w:r>
      <w:r/>
    </w:p>
    <w:p>
      <w:pPr>
        <w:ind w:firstLine="0"/>
        <w:rPr>
          <w:rFonts w:hint="eastAsia" w:ascii="宋体" w:hAnsi="宋体" w:eastAsia="宋体" w:cs="仿宋"/>
          <w:color w:val="0c0c0c"/>
        </w:rPr>
      </w:pPr>
      <w:r>
        <w:rPr>
          <w:rFonts w:hint="eastAsia" w:ascii="宋体" w:hAnsi="宋体" w:eastAsia="宋体" w:cs="仿宋"/>
          <w:color w:val="0c0c0c"/>
        </w:rPr>
        <w:t xml:space="preserve">南京徐庄高新技术产业开发区管理委员会：</w:t>
      </w:r>
      <w:r/>
    </w:p>
    <w:p>
      <w:pPr>
        <w:ind w:firstLine="480"/>
        <w:rPr>
          <w:rFonts w:hint="eastAsia" w:ascii="宋体" w:hAnsi="宋体" w:eastAsia="宋体" w:cs="仿宋"/>
          <w:color w:val="0c0c0c"/>
        </w:rPr>
      </w:pPr>
      <w:r>
        <w:rPr>
          <w:rFonts w:hint="eastAsia" w:ascii="宋体" w:hAnsi="宋体" w:eastAsia="宋体" w:cs="仿宋"/>
          <w:color w:val="0c0c0c"/>
        </w:rPr>
        <w:t xml:space="preserve">我单位</w:t>
      </w:r>
      <w:r>
        <w:rPr>
          <w:rFonts w:hint="eastAsia" w:ascii="宋体" w:hAnsi="宋体" w:eastAsia="宋体" w:cs="仿宋"/>
          <w:color w:val="0c0c0c"/>
          <w:u w:val="single"/>
        </w:rPr>
        <w:t xml:space="preserve">                      </w:t>
      </w:r>
      <w:r>
        <w:rPr>
          <w:rFonts w:hint="eastAsia" w:ascii="宋体" w:hAnsi="宋体" w:eastAsia="宋体" w:cs="仿宋"/>
          <w:color w:val="0c0c0c"/>
        </w:rPr>
        <w:t xml:space="preserve">（供应商名称）郑重声明：</w:t>
      </w:r>
      <w:r/>
    </w:p>
    <w:p>
      <w:pPr>
        <w:ind w:firstLine="480"/>
        <w:rPr>
          <w:rFonts w:hint="eastAsia" w:ascii="宋体" w:hAnsi="宋体" w:eastAsia="宋体" w:cs="仿宋"/>
          <w:color w:val="0c0c0c"/>
        </w:rPr>
      </w:pPr>
      <w:r>
        <w:rPr>
          <w:rFonts w:hint="eastAsia" w:ascii="宋体" w:hAnsi="宋体" w:eastAsia="宋体" w:cs="仿宋"/>
          <w:color w:val="0c0c0c"/>
        </w:rPr>
        <w:t xml:space="preserve">参加政府采购活动前3年内在经营活动中</w:t>
      </w:r>
      <w:r>
        <w:rPr>
          <w:rFonts w:hint="eastAsia" w:ascii="宋体" w:hAnsi="宋体" w:eastAsia="宋体" w:cs="仿宋"/>
          <w:color w:val="0c0c0c"/>
          <w:u w:val="single"/>
        </w:rPr>
        <w:t xml:space="preserve">        </w:t>
      </w:r>
      <w:r>
        <w:rPr>
          <w:rFonts w:hint="eastAsia" w:ascii="宋体" w:hAnsi="宋体" w:eastAsia="宋体" w:cs="仿宋"/>
          <w:color w:val="0c0c0c"/>
        </w:rPr>
        <w:t xml:space="preserve">（在下划线上如实填写：有或没有）重大违法记录。</w:t>
      </w:r>
      <w:r/>
    </w:p>
    <w:p>
      <w:pPr>
        <w:ind w:firstLine="485"/>
        <w:rPr>
          <w:rFonts w:hint="eastAsia" w:ascii="宋体" w:hAnsi="宋体" w:eastAsia="宋体" w:cs="仿宋"/>
          <w:color w:val="0c0c0c"/>
        </w:rPr>
      </w:pPr>
      <w:r>
        <w:rPr>
          <w:rFonts w:hint="eastAsia" w:ascii="宋体" w:hAnsi="宋体" w:eastAsia="宋体" w:cs="仿宋"/>
          <w:color w:val="0c0c0c"/>
        </w:rPr>
        <w:t xml:space="preserve">（说明：政府采购法第二十二条第一款第五项所称重大违法记录，是指供应商因违法经营受到刑事处罚或者责令停产停业、吊销许可证或者执照、较大数额罚款等行政处罚。）</w:t>
      </w:r>
      <w:r/>
    </w:p>
    <w:p>
      <w:pPr>
        <w:ind w:firstLine="480"/>
        <w:rPr>
          <w:rFonts w:hint="eastAsia" w:ascii="宋体" w:hAnsi="宋体" w:eastAsia="宋体" w:cs="仿宋"/>
          <w:color w:val="0c0c0c"/>
        </w:rPr>
      </w:pPr>
      <w:r>
        <w:rPr>
          <w:rFonts w:hint="eastAsia" w:ascii="宋体" w:hAnsi="宋体" w:eastAsia="宋体" w:cs="仿宋"/>
          <w:color w:val="0c0c0c"/>
        </w:rPr>
      </w:r>
      <w:r/>
    </w:p>
    <w:p>
      <w:pPr>
        <w:ind w:firstLine="480"/>
        <w:rPr>
          <w:rFonts w:hint="eastAsia" w:ascii="宋体" w:hAnsi="宋体" w:eastAsia="宋体" w:cs="仿宋"/>
          <w:color w:val="0c0c0c"/>
        </w:rPr>
      </w:pPr>
      <w:r>
        <w:rPr>
          <w:rFonts w:hint="eastAsia" w:ascii="宋体" w:hAnsi="宋体" w:eastAsia="宋体" w:cs="仿宋"/>
          <w:color w:val="0c0c0c"/>
        </w:rPr>
      </w:r>
      <w:r/>
    </w:p>
    <w:p>
      <w:pPr>
        <w:ind w:firstLine="480"/>
        <w:rPr>
          <w:rFonts w:hint="eastAsia" w:ascii="宋体" w:hAnsi="宋体" w:eastAsia="宋体" w:cs="仿宋"/>
          <w:color w:val="0c0c0c"/>
        </w:rPr>
      </w:pPr>
      <w:r>
        <w:rPr>
          <w:rFonts w:hint="eastAsia" w:ascii="宋体" w:hAnsi="宋体" w:eastAsia="宋体" w:cs="仿宋"/>
          <w:color w:val="0c0c0c"/>
        </w:rPr>
        <w:t xml:space="preserve">声明人（公章）：</w:t>
      </w:r>
      <w:r/>
    </w:p>
    <w:p>
      <w:pPr>
        <w:ind w:firstLine="480"/>
        <w:rPr>
          <w:rFonts w:hint="eastAsia" w:ascii="宋体" w:hAnsi="宋体" w:eastAsia="宋体" w:cs="仿宋"/>
          <w:lang w:val="zh-CN"/>
        </w:rPr>
      </w:pPr>
      <w:r>
        <w:rPr>
          <w:rFonts w:hint="eastAsia" w:ascii="宋体" w:hAnsi="宋体" w:eastAsia="宋体" w:cs="仿宋"/>
          <w:color w:val="0c0c0c"/>
        </w:rPr>
        <w:t xml:space="preserve">日期：   年   月   日</w:t>
      </w:r>
      <w:bookmarkStart w:id="356" w:name="_Toc12676"/>
      <w:r/>
      <w:bookmarkStart w:id="357" w:name="_Toc20172"/>
      <w:r>
        <w:rPr>
          <w:rFonts w:hint="eastAsia" w:ascii="宋体" w:hAnsi="宋体" w:eastAsia="宋体" w:cs="仿宋"/>
          <w:lang w:val="zh-CN"/>
        </w:rPr>
        <w:br w:type="page" w:clear="all"/>
      </w:r>
      <w:r/>
    </w:p>
    <w:p>
      <w:pPr>
        <w:pStyle w:val="778"/>
        <w:rPr>
          <w:rFonts w:hint="eastAsia" w:eastAsia="宋体" w:cs="仿宋"/>
        </w:rPr>
      </w:pPr>
      <w:r/>
      <w:bookmarkStart w:id="358" w:name="_Toc129947960"/>
      <w:r/>
      <w:bookmarkStart w:id="359" w:name="_Toc202710999"/>
      <w:r/>
      <w:bookmarkStart w:id="360" w:name="_Toc111480465"/>
      <w:r/>
      <w:bookmarkStart w:id="361" w:name="_Toc111479823"/>
      <w:r/>
      <w:bookmarkStart w:id="362" w:name="_Toc17041"/>
      <w:r/>
      <w:bookmarkStart w:id="363" w:name="_Toc98318727"/>
      <w:r/>
      <w:bookmarkStart w:id="364" w:name="_Toc12863"/>
      <w:r/>
      <w:bookmarkStart w:id="365" w:name="_Toc104982483"/>
      <w:r/>
      <w:bookmarkStart w:id="366" w:name="_Toc111480141"/>
      <w:r>
        <w:rPr>
          <w:rFonts w:hint="eastAsia" w:eastAsia="宋体" w:cs="仿宋"/>
        </w:rPr>
        <w:t xml:space="preserve">附件三、具备履行合同所必需的设备和专业技术能力的声明</w:t>
      </w:r>
      <w:bookmarkEnd w:id="358"/>
      <w:r/>
      <w:bookmarkEnd w:id="359"/>
      <w:r/>
      <w:bookmarkEnd w:id="360"/>
      <w:r/>
      <w:bookmarkEnd w:id="361"/>
      <w:r/>
      <w:bookmarkEnd w:id="362"/>
      <w:r/>
      <w:bookmarkEnd w:id="363"/>
      <w:r/>
      <w:bookmarkEnd w:id="364"/>
      <w:r/>
      <w:bookmarkEnd w:id="365"/>
      <w:r/>
      <w:bookmarkEnd w:id="366"/>
      <w:r/>
      <w:r/>
    </w:p>
    <w:p>
      <w:pPr>
        <w:ind w:firstLine="0"/>
        <w:rPr>
          <w:rFonts w:hint="eastAsia" w:ascii="宋体" w:hAnsi="宋体" w:eastAsia="宋体" w:cs="仿宋"/>
          <w:b/>
          <w:bCs/>
          <w:color w:val="0c0c0c"/>
          <w:sz w:val="32"/>
          <w:szCs w:val="32"/>
        </w:rPr>
      </w:pPr>
      <w:r>
        <w:rPr>
          <w:rFonts w:hint="eastAsia" w:ascii="宋体" w:hAnsi="宋体" w:eastAsia="宋体" w:cs="仿宋"/>
          <w:b/>
          <w:bCs/>
          <w:color w:val="0c0c0c"/>
          <w:sz w:val="32"/>
          <w:szCs w:val="32"/>
        </w:rPr>
      </w:r>
      <w:r/>
    </w:p>
    <w:p>
      <w:pPr>
        <w:ind w:firstLine="0"/>
        <w:jc w:val="center"/>
        <w:spacing w:before="240" w:after="240" w:line="240" w:lineRule="auto"/>
        <w:rPr>
          <w:rFonts w:hint="eastAsia" w:ascii="宋体" w:hAnsi="宋体" w:eastAsia="宋体" w:cs="仿宋"/>
          <w:b/>
          <w:bCs/>
          <w:sz w:val="28"/>
          <w:szCs w:val="21"/>
        </w:rPr>
      </w:pPr>
      <w:r>
        <w:rPr>
          <w:rFonts w:hint="eastAsia" w:ascii="宋体" w:hAnsi="宋体" w:eastAsia="宋体" w:cs="仿宋"/>
          <w:b/>
          <w:bCs/>
          <w:sz w:val="28"/>
          <w:szCs w:val="21"/>
        </w:rPr>
        <w:t xml:space="preserve">具备履行合同所必需的设备和专业技术能力的声明</w:t>
      </w:r>
      <w:r/>
    </w:p>
    <w:p>
      <w:pPr>
        <w:ind w:firstLine="0"/>
        <w:rPr>
          <w:rFonts w:hint="eastAsia" w:ascii="宋体" w:hAnsi="宋体" w:eastAsia="宋体" w:cs="仿宋"/>
          <w:b/>
          <w:color w:val="0c0c0c"/>
          <w:szCs w:val="21"/>
          <w:lang w:val="zh-CN"/>
        </w:rPr>
      </w:pPr>
      <w:r>
        <w:rPr>
          <w:rFonts w:hint="eastAsia" w:ascii="宋体" w:hAnsi="宋体" w:eastAsia="宋体" w:cs="仿宋"/>
          <w:b/>
          <w:color w:val="0c0c0c"/>
          <w:szCs w:val="21"/>
          <w:lang w:val="zh-CN"/>
        </w:rPr>
      </w:r>
      <w:r/>
    </w:p>
    <w:p>
      <w:pPr>
        <w:ind w:firstLine="0"/>
        <w:rPr>
          <w:rFonts w:hint="eastAsia" w:ascii="宋体" w:hAnsi="宋体" w:eastAsia="宋体" w:cs="仿宋"/>
          <w:color w:val="0c0c0c"/>
        </w:rPr>
      </w:pPr>
      <w:r>
        <w:rPr>
          <w:rFonts w:hint="eastAsia" w:ascii="宋体" w:hAnsi="宋体" w:eastAsia="宋体" w:cs="仿宋"/>
          <w:color w:val="0c0c0c"/>
        </w:rPr>
        <w:t xml:space="preserve">南京徐庄高新技术产业开发区管理委员会：</w:t>
      </w:r>
      <w:r/>
    </w:p>
    <w:p>
      <w:pPr>
        <w:ind w:firstLine="480"/>
        <w:rPr>
          <w:rFonts w:hint="eastAsia" w:ascii="宋体" w:hAnsi="宋体" w:eastAsia="宋体" w:cs="仿宋"/>
          <w:color w:val="0c0c0c"/>
        </w:rPr>
      </w:pPr>
      <w:r>
        <w:rPr>
          <w:rFonts w:hint="eastAsia" w:ascii="宋体" w:hAnsi="宋体" w:eastAsia="宋体" w:cs="仿宋"/>
          <w:color w:val="0c0c0c"/>
        </w:rPr>
        <w:t xml:space="preserve">我单位</w:t>
      </w:r>
      <w:r>
        <w:rPr>
          <w:rFonts w:hint="eastAsia" w:ascii="宋体" w:hAnsi="宋体" w:eastAsia="宋体" w:cs="仿宋"/>
          <w:color w:val="0c0c0c"/>
          <w:u w:val="single"/>
        </w:rPr>
        <w:t xml:space="preserve">              </w:t>
      </w:r>
      <w:r>
        <w:rPr>
          <w:rFonts w:hint="eastAsia" w:ascii="宋体" w:hAnsi="宋体" w:eastAsia="宋体" w:cs="仿宋"/>
          <w:color w:val="0c0c0c"/>
        </w:rPr>
        <w:t xml:space="preserve">（供应商名称）郑重声明：我公司具备履行本项采购合同所必需的设备和专业技术能力，为履行本项采购合同我单位具备如下主要设备和主要专业技术能力： </w:t>
      </w:r>
      <w:r/>
    </w:p>
    <w:p>
      <w:pPr>
        <w:ind w:firstLine="480"/>
        <w:rPr>
          <w:rFonts w:hint="eastAsia" w:ascii="宋体" w:hAnsi="宋体" w:eastAsia="宋体" w:cs="仿宋"/>
          <w:color w:val="0c0c0c"/>
        </w:rPr>
      </w:pPr>
      <w:r>
        <w:rPr>
          <w:rFonts w:hint="eastAsia" w:ascii="宋体" w:hAnsi="宋体" w:eastAsia="宋体" w:cs="仿宋"/>
          <w:color w:val="0c0c0c"/>
        </w:rPr>
        <w:t xml:space="preserve">主要设备有：</w:t>
      </w:r>
      <w:r>
        <w:rPr>
          <w:rFonts w:hint="eastAsia" w:ascii="宋体" w:hAnsi="宋体" w:eastAsia="宋体" w:cs="仿宋"/>
          <w:color w:val="0c0c0c"/>
          <w:u w:val="single"/>
        </w:rPr>
        <w:t xml:space="preserve">               </w:t>
      </w:r>
      <w:r>
        <w:rPr>
          <w:rFonts w:hint="eastAsia" w:ascii="宋体" w:hAnsi="宋体" w:eastAsia="宋体" w:cs="仿宋"/>
          <w:color w:val="0c0c0c"/>
        </w:rPr>
        <w:t xml:space="preserve">。</w:t>
      </w:r>
      <w:r/>
    </w:p>
    <w:p>
      <w:pPr>
        <w:ind w:firstLine="480"/>
        <w:rPr>
          <w:rFonts w:hint="eastAsia" w:ascii="宋体" w:hAnsi="宋体" w:eastAsia="宋体" w:cs="仿宋"/>
          <w:color w:val="0c0c0c"/>
        </w:rPr>
      </w:pPr>
      <w:r>
        <w:rPr>
          <w:rFonts w:hint="eastAsia" w:ascii="宋体" w:hAnsi="宋体" w:eastAsia="宋体" w:cs="仿宋"/>
          <w:color w:val="0c0c0c"/>
        </w:rPr>
        <w:t xml:space="preserve">主要专业技术能力有：</w:t>
      </w:r>
      <w:r>
        <w:rPr>
          <w:rFonts w:hint="eastAsia" w:ascii="宋体" w:hAnsi="宋体" w:eastAsia="宋体" w:cs="仿宋"/>
          <w:color w:val="0c0c0c"/>
          <w:u w:val="single"/>
        </w:rPr>
        <w:t xml:space="preserve">       </w:t>
      </w:r>
      <w:r>
        <w:rPr>
          <w:rFonts w:hint="eastAsia" w:ascii="宋体" w:hAnsi="宋体" w:eastAsia="宋体" w:cs="仿宋"/>
          <w:color w:val="0c0c0c"/>
        </w:rPr>
        <w:t xml:space="preserve">。</w:t>
      </w:r>
      <w:r/>
    </w:p>
    <w:p>
      <w:pPr>
        <w:ind w:firstLine="6000"/>
        <w:rPr>
          <w:rFonts w:hint="eastAsia" w:ascii="宋体" w:hAnsi="宋体" w:eastAsia="宋体" w:cs="仿宋"/>
          <w:color w:val="0c0c0c"/>
        </w:rPr>
      </w:pPr>
      <w:r>
        <w:rPr>
          <w:rFonts w:hint="eastAsia" w:ascii="宋体" w:hAnsi="宋体" w:eastAsia="宋体" w:cs="仿宋"/>
          <w:color w:val="0c0c0c"/>
        </w:rPr>
      </w:r>
      <w:r/>
    </w:p>
    <w:p>
      <w:pPr>
        <w:ind w:firstLine="6000"/>
        <w:rPr>
          <w:rFonts w:hint="eastAsia" w:ascii="宋体" w:hAnsi="宋体" w:eastAsia="宋体" w:cs="仿宋"/>
          <w:color w:val="0c0c0c"/>
        </w:rPr>
      </w:pPr>
      <w:r>
        <w:rPr>
          <w:rFonts w:hint="eastAsia" w:ascii="宋体" w:hAnsi="宋体" w:eastAsia="宋体" w:cs="仿宋"/>
          <w:color w:val="0c0c0c"/>
        </w:rPr>
        <w:t xml:space="preserve">声明人：（公章）</w:t>
      </w:r>
      <w:r/>
    </w:p>
    <w:p>
      <w:pPr>
        <w:ind w:firstLine="6000"/>
        <w:rPr>
          <w:rFonts w:hint="eastAsia" w:ascii="宋体" w:hAnsi="宋体" w:eastAsia="宋体" w:cs="仿宋"/>
          <w:color w:val="0c0c0c"/>
        </w:rPr>
      </w:pPr>
      <w:r>
        <w:rPr>
          <w:rFonts w:hint="eastAsia" w:ascii="宋体" w:hAnsi="宋体" w:eastAsia="宋体" w:cs="仿宋"/>
          <w:color w:val="0c0c0c"/>
        </w:rPr>
        <w:t xml:space="preserve">日期：    年   月   日</w:t>
      </w:r>
      <w:bookmarkEnd w:id="356"/>
      <w:r/>
      <w:bookmarkEnd w:id="357"/>
      <w:r/>
      <w:r/>
    </w:p>
    <w:p>
      <w:pPr>
        <w:ind w:firstLine="480"/>
        <w:rPr>
          <w:rFonts w:hint="eastAsia" w:ascii="宋体" w:hAnsi="宋体" w:eastAsia="宋体" w:cs="仿宋"/>
          <w:color w:val="0c0c0c"/>
        </w:rPr>
      </w:pPr>
      <w:r>
        <w:rPr>
          <w:rFonts w:hint="eastAsia" w:ascii="宋体" w:hAnsi="宋体" w:eastAsia="宋体" w:cs="仿宋"/>
          <w:color w:val="0c0c0c"/>
        </w:rPr>
        <w:br w:type="page" w:clear="all"/>
      </w:r>
      <w:r/>
    </w:p>
    <w:p>
      <w:pPr>
        <w:pStyle w:val="778"/>
        <w:rPr>
          <w:rFonts w:hint="eastAsia" w:eastAsia="宋体" w:cs="仿宋"/>
        </w:rPr>
      </w:pPr>
      <w:r/>
      <w:bookmarkStart w:id="367" w:name="_Toc7833"/>
      <w:r/>
      <w:bookmarkStart w:id="368" w:name="_Toc19184"/>
      <w:r/>
      <w:bookmarkStart w:id="369" w:name="_Toc202711000"/>
      <w:r>
        <w:rPr>
          <w:rFonts w:hint="eastAsia" w:eastAsia="宋体" w:cs="仿宋"/>
        </w:rPr>
        <w:t xml:space="preserve">附件四、南京市政府采购供应商信用记录表暨信用承诺书</w:t>
      </w:r>
      <w:bookmarkEnd w:id="367"/>
      <w:r/>
      <w:bookmarkEnd w:id="368"/>
      <w:r/>
      <w:bookmarkEnd w:id="369"/>
      <w:r/>
      <w:r/>
    </w:p>
    <w:p>
      <w:pPr>
        <w:ind w:firstLine="0"/>
        <w:jc w:val="center"/>
        <w:spacing w:before="240" w:after="240" w:line="240" w:lineRule="auto"/>
        <w:rPr>
          <w:rFonts w:hint="eastAsia" w:ascii="宋体" w:hAnsi="宋体" w:eastAsia="宋体" w:cs="仿宋"/>
          <w:b/>
          <w:bCs/>
          <w:sz w:val="28"/>
          <w:szCs w:val="21"/>
        </w:rPr>
      </w:pPr>
      <w:r>
        <w:rPr>
          <w:rFonts w:hint="eastAsia" w:ascii="宋体" w:hAnsi="宋体" w:eastAsia="宋体" w:cs="仿宋"/>
          <w:b/>
          <w:bCs/>
          <w:sz w:val="28"/>
          <w:szCs w:val="21"/>
        </w:rPr>
        <w:t xml:space="preserve">南京市政府采购供应商信用记录表暨信用承诺书</w:t>
      </w:r>
      <w:r/>
    </w:p>
    <w:p>
      <w:pPr>
        <w:pStyle w:val="788"/>
        <w:ind w:firstLine="560"/>
        <w:jc w:val="right"/>
        <w:rPr>
          <w:rFonts w:hint="eastAsia" w:ascii="宋体" w:hAnsi="宋体" w:eastAsia="宋体" w:cs="仿宋"/>
        </w:rPr>
      </w:pPr>
      <w:r>
        <w:rPr>
          <w:rFonts w:hint="eastAsia" w:ascii="宋体" w:hAnsi="宋体" w:eastAsia="宋体" w:cs="仿宋"/>
        </w:rPr>
        <w:t xml:space="preserve">20  年    月    日</w:t>
      </w:r>
      <w:r/>
    </w:p>
    <w:tbl>
      <w:tblPr>
        <w:tblStyle w:val="864"/>
        <w:tblW w:w="88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9"/>
        <w:gridCol w:w="2216"/>
        <w:gridCol w:w="2274"/>
        <w:gridCol w:w="2216"/>
      </w:tblGrid>
      <w:tr>
        <w:trPr>
          <w:jc w:val="center"/>
          <w:trHeight w:val="54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59" w:type="dxa"/>
            <w:vAlign w:val="center"/>
            <w:textDirection w:val="lrTb"/>
            <w:noWrap w:val="false"/>
          </w:tcPr>
          <w:p>
            <w:pPr>
              <w:ind w:left="95" w:firstLine="0"/>
              <w:jc w:val="center"/>
              <w:spacing w:before="160"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pacing w:val="3"/>
                <w:sz w:val="21"/>
                <w:szCs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16" w:type="dxa"/>
            <w:vAlign w:val="center"/>
            <w:textDirection w:val="lrTb"/>
            <w:noWrap w:val="false"/>
          </w:tcPr>
          <w:p>
            <w:pPr>
              <w:ind w:firstLine="0"/>
              <w:spacing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1"/>
                <w:szCs w:val="2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74" w:type="dxa"/>
            <w:vAlign w:val="center"/>
            <w:textDirection w:val="lrTb"/>
            <w:noWrap w:val="false"/>
          </w:tcPr>
          <w:p>
            <w:pPr>
              <w:ind w:left="94" w:firstLine="0"/>
              <w:jc w:val="center"/>
              <w:spacing w:before="158"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pacing w:val="2"/>
                <w:sz w:val="21"/>
                <w:szCs w:val="21"/>
              </w:rPr>
              <w:t xml:space="preserve">统一社会</w:t>
            </w:r>
            <w:r>
              <w:rPr>
                <w:rFonts w:hint="eastAsia" w:ascii="宋体" w:hAnsi="宋体" w:eastAsia="宋体" w:cs="仿宋"/>
                <w:color w:val="000000"/>
                <w:spacing w:val="1"/>
                <w:sz w:val="21"/>
                <w:szCs w:val="21"/>
              </w:rPr>
              <w:t xml:space="preserve">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16" w:type="dxa"/>
            <w:vAlign w:val="center"/>
            <w:textDirection w:val="lrTb"/>
            <w:noWrap w:val="false"/>
          </w:tcPr>
          <w:p>
            <w:pPr>
              <w:ind w:firstLine="0"/>
              <w:spacing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1"/>
                <w:szCs w:val="21"/>
              </w:rPr>
            </w:r>
            <w:r/>
          </w:p>
        </w:tc>
      </w:tr>
      <w:tr>
        <w:trPr>
          <w:jc w:val="cente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59" w:type="dxa"/>
            <w:vAlign w:val="center"/>
            <w:textDirection w:val="lrTb"/>
            <w:noWrap w:val="false"/>
          </w:tcPr>
          <w:p>
            <w:pPr>
              <w:ind w:left="95" w:firstLine="0"/>
              <w:jc w:val="center"/>
              <w:spacing w:before="96"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pacing w:val="2"/>
                <w:sz w:val="21"/>
                <w:szCs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6" w:type="dxa"/>
            <w:vAlign w:val="center"/>
            <w:textDirection w:val="lrTb"/>
            <w:noWrap w:val="false"/>
          </w:tcPr>
          <w:p>
            <w:pPr>
              <w:ind w:firstLine="0"/>
              <w:spacing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1"/>
                <w:szCs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74" w:type="dxa"/>
            <w:vAlign w:val="center"/>
            <w:textDirection w:val="lrTb"/>
            <w:noWrap w:val="false"/>
          </w:tcPr>
          <w:p>
            <w:pPr>
              <w:ind w:left="94" w:firstLine="0"/>
              <w:jc w:val="center"/>
              <w:spacing w:before="99"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pacing w:val="4"/>
                <w:sz w:val="21"/>
                <w:szCs w:val="21"/>
              </w:rPr>
              <w:t xml:space="preserve">联</w:t>
            </w:r>
            <w:r>
              <w:rPr>
                <w:rFonts w:hint="eastAsia" w:ascii="宋体" w:hAnsi="宋体" w:eastAsia="宋体" w:cs="仿宋"/>
                <w:color w:val="000000"/>
                <w:spacing w:val="3"/>
                <w:sz w:val="21"/>
                <w:szCs w:val="21"/>
              </w:rPr>
              <w:t xml:space="preserve">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6" w:type="dxa"/>
            <w:vAlign w:val="center"/>
            <w:textDirection w:val="lrTb"/>
            <w:noWrap w:val="false"/>
          </w:tcPr>
          <w:p>
            <w:pPr>
              <w:ind w:firstLine="0"/>
              <w:spacing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1"/>
                <w:szCs w:val="21"/>
              </w:rPr>
            </w:r>
            <w:r/>
          </w:p>
        </w:tc>
      </w:tr>
      <w:tr>
        <w:trPr>
          <w:jc w:val="cente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59" w:type="dxa"/>
            <w:vAlign w:val="center"/>
            <w:textDirection w:val="lrTb"/>
            <w:noWrap w:val="false"/>
          </w:tcPr>
          <w:p>
            <w:pPr>
              <w:ind w:left="95" w:firstLine="0"/>
              <w:jc w:val="center"/>
              <w:spacing w:before="99"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pacing w:val="3"/>
                <w:sz w:val="21"/>
                <w:szCs w:val="21"/>
              </w:rPr>
              <w:t xml:space="preserve">联系地</w:t>
            </w:r>
            <w:r>
              <w:rPr>
                <w:rFonts w:hint="eastAsia" w:ascii="宋体" w:hAnsi="宋体" w:eastAsia="宋体" w:cs="仿宋"/>
                <w:color w:val="000000"/>
                <w:spacing w:val="2"/>
                <w:sz w:val="21"/>
                <w:szCs w:val="21"/>
              </w:rPr>
              <w:t xml:space="preserve">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6" w:type="dxa"/>
            <w:vAlign w:val="center"/>
            <w:textDirection w:val="lrTb"/>
            <w:noWrap w:val="false"/>
          </w:tcPr>
          <w:p>
            <w:pPr>
              <w:ind w:firstLine="0"/>
              <w:spacing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1"/>
                <w:szCs w:val="2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74" w:type="dxa"/>
            <w:vAlign w:val="center"/>
            <w:textDirection w:val="lrTb"/>
            <w:noWrap w:val="false"/>
          </w:tcPr>
          <w:p>
            <w:pPr>
              <w:ind w:left="94" w:firstLine="0"/>
              <w:jc w:val="center"/>
              <w:spacing w:before="99"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pacing w:val="-2"/>
                <w:sz w:val="21"/>
                <w:szCs w:val="21"/>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6" w:type="dxa"/>
            <w:vAlign w:val="center"/>
            <w:textDirection w:val="lrTb"/>
            <w:noWrap w:val="false"/>
          </w:tcPr>
          <w:p>
            <w:pPr>
              <w:ind w:firstLine="0"/>
              <w:spacing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1"/>
                <w:szCs w:val="21"/>
              </w:rPr>
            </w:r>
            <w:r/>
          </w:p>
        </w:tc>
      </w:tr>
      <w:tr>
        <w:trPr>
          <w:jc w:val="center"/>
          <w:trHeight w:val="12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59" w:type="dxa"/>
            <w:vAlign w:val="center"/>
            <w:textDirection w:val="lrTb"/>
            <w:noWrap w:val="false"/>
          </w:tcPr>
          <w:p>
            <w:pPr>
              <w:ind w:left="95" w:firstLine="0"/>
              <w:jc w:val="center"/>
              <w:spacing w:before="78"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pacing w:val="-1"/>
                <w:sz w:val="21"/>
                <w:szCs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6" w:type="dxa"/>
            <w:vAlign w:val="center"/>
            <w:textDirection w:val="lrTb"/>
            <w:noWrap w:val="false"/>
          </w:tcPr>
          <w:p>
            <w:pPr>
              <w:ind w:firstLine="0"/>
              <w:spacing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1"/>
                <w:szCs w:val="21"/>
              </w:rPr>
            </w:r>
            <w:r/>
          </w:p>
        </w:tc>
      </w:tr>
      <w:tr>
        <w:trPr>
          <w:jc w:val="center"/>
          <w:trHeight w:val="65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59" w:type="dxa"/>
            <w:vAlign w:val="center"/>
            <w:textDirection w:val="lrTb"/>
            <w:noWrap w:val="false"/>
          </w:tcPr>
          <w:p>
            <w:pPr>
              <w:ind w:left="628" w:firstLine="0"/>
              <w:jc w:val="center"/>
              <w:spacing w:before="78" w:line="240" w:lineRule="auto"/>
              <w:rPr>
                <w:rFonts w:hint="eastAsia" w:ascii="宋体" w:hAnsi="宋体" w:eastAsia="宋体" w:cs="仿宋"/>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pacing w:val="-2"/>
                <w:sz w:val="21"/>
                <w:szCs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06" w:type="dxa"/>
            <w:vAlign w:val="center"/>
            <w:textDirection w:val="lrTb"/>
            <w:noWrap w:val="false"/>
          </w:tcPr>
          <w:p>
            <w:pPr>
              <w:pStyle w:val="788"/>
              <w:ind w:firstLine="420"/>
              <w:spacing w:line="240" w:lineRule="auto"/>
              <w:rPr>
                <w:rFonts w:hint="eastAsia" w:ascii="宋体" w:hAnsi="宋体" w:eastAsia="宋体" w:cs="仿宋"/>
                <w:sz w:val="21"/>
                <w:szCs w:val="21"/>
              </w:rPr>
            </w:pPr>
            <w:r>
              <w:rPr>
                <w:rFonts w:hint="eastAsia" w:ascii="宋体" w:hAnsi="宋体" w:eastAsia="宋体" w:cs="仿宋"/>
                <w:sz w:val="21"/>
                <w:szCs w:val="21"/>
              </w:rPr>
              <w:t xml:space="preserve">我公司自愿参加贵中心(公司)组织的本次采购活动，严格遵守《中华人民政府采购法》及相关法律</w:t>
            </w:r>
            <w:r>
              <w:rPr>
                <w:rFonts w:hint="eastAsia" w:ascii="宋体" w:hAnsi="宋体" w:eastAsia="宋体" w:cs="仿宋"/>
                <w:sz w:val="21"/>
                <w:szCs w:val="21"/>
              </w:rPr>
              <w:t xml:space="preserve">法规，坚守公开、公平、公正和诚实信用的原则，依法诚信经营，无条件遵守本次政府采 购活动的各项规定。我们郑重承诺，本公司符合《政府采购法》 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pStyle w:val="788"/>
              <w:ind w:firstLine="0"/>
              <w:spacing w:line="240" w:lineRule="auto"/>
              <w:rPr>
                <w:rFonts w:hint="eastAsia" w:ascii="宋体" w:hAnsi="宋体" w:eastAsia="宋体" w:cs="仿宋"/>
                <w:sz w:val="21"/>
                <w:szCs w:val="21"/>
              </w:rPr>
            </w:pPr>
            <w:r>
              <w:rPr>
                <w:rFonts w:hint="eastAsia" w:ascii="宋体" w:hAnsi="宋体" w:eastAsia="宋体" w:cs="仿宋"/>
                <w:sz w:val="21"/>
                <w:szCs w:val="21"/>
              </w:rPr>
            </w:r>
            <w:r/>
          </w:p>
          <w:p>
            <w:pPr>
              <w:pStyle w:val="788"/>
              <w:ind w:firstLine="0"/>
              <w:spacing w:line="240" w:lineRule="auto"/>
              <w:rPr>
                <w:rFonts w:hint="eastAsia" w:ascii="宋体" w:hAnsi="宋体" w:eastAsia="宋体" w:cs="仿宋"/>
                <w:sz w:val="21"/>
                <w:szCs w:val="21"/>
              </w:rPr>
            </w:pPr>
            <w:r>
              <w:rPr>
                <w:rFonts w:hint="eastAsia" w:ascii="宋体" w:hAnsi="宋体" w:eastAsia="宋体" w:cs="仿宋"/>
                <w:sz w:val="21"/>
                <w:szCs w:val="21"/>
              </w:rPr>
            </w:r>
            <w:r/>
          </w:p>
          <w:p>
            <w:pPr>
              <w:pStyle w:val="788"/>
              <w:ind w:firstLine="4200"/>
              <w:spacing w:line="240" w:lineRule="auto"/>
              <w:widowControl/>
              <w:rPr>
                <w:rFonts w:hint="eastAsia" w:ascii="宋体" w:hAnsi="宋体" w:eastAsia="宋体" w:cs="仿宋"/>
                <w:sz w:val="21"/>
                <w:szCs w:val="21"/>
              </w:rPr>
            </w:pPr>
            <w:r>
              <w:rPr>
                <w:rFonts w:hint="eastAsia" w:ascii="宋体" w:hAnsi="宋体" w:eastAsia="宋体" w:cs="仿宋"/>
                <w:sz w:val="21"/>
                <w:szCs w:val="21"/>
              </w:rPr>
              <w:t xml:space="preserve">供应商名称(盖章)：</w:t>
            </w:r>
            <w:r/>
          </w:p>
          <w:p>
            <w:pPr>
              <w:pStyle w:val="788"/>
              <w:ind w:firstLine="4200"/>
              <w:spacing w:line="240" w:lineRule="auto"/>
              <w:widowControl/>
              <w:rPr>
                <w:rFonts w:hint="eastAsia" w:ascii="宋体" w:hAnsi="宋体" w:eastAsia="宋体" w:cs="仿宋"/>
                <w:sz w:val="21"/>
                <w:szCs w:val="21"/>
              </w:rPr>
            </w:pPr>
            <w:r>
              <w:rPr>
                <w:rFonts w:hint="eastAsia" w:ascii="宋体" w:hAnsi="宋体" w:eastAsia="宋体" w:cs="仿宋"/>
                <w:sz w:val="21"/>
                <w:szCs w:val="21"/>
              </w:rPr>
              <w:t xml:space="preserve">法定代表人(签字)：</w:t>
            </w:r>
            <w:r/>
          </w:p>
          <w:p>
            <w:pPr>
              <w:pStyle w:val="788"/>
              <w:ind w:firstLine="4200"/>
              <w:spacing w:line="240" w:lineRule="auto"/>
              <w:widowControl/>
              <w:rPr>
                <w:rFonts w:hint="eastAsia" w:ascii="宋体" w:hAnsi="宋体" w:eastAsia="宋体" w:cs="仿宋"/>
                <w:szCs w:val="21"/>
              </w:rPr>
            </w:pPr>
            <w:r>
              <w:rPr>
                <w:rFonts w:hint="eastAsia" w:ascii="宋体" w:hAnsi="宋体" w:eastAsia="宋体" w:cs="仿宋"/>
                <w:sz w:val="21"/>
                <w:szCs w:val="21"/>
              </w:rPr>
              <w:t xml:space="preserve">二O  年  月  日</w:t>
            </w:r>
            <w:r/>
          </w:p>
        </w:tc>
      </w:tr>
    </w:tbl>
    <w:p>
      <w:pPr>
        <w:pStyle w:val="788"/>
        <w:ind w:firstLine="420"/>
        <w:rPr>
          <w:rFonts w:hint="eastAsia" w:ascii="宋体" w:hAnsi="宋体" w:eastAsia="宋体" w:cs="仿宋"/>
          <w:sz w:val="21"/>
          <w:szCs w:val="21"/>
        </w:rPr>
      </w:pPr>
      <w:r>
        <w:rPr>
          <w:rFonts w:hint="eastAsia" w:ascii="宋体" w:hAnsi="宋体" w:eastAsia="宋体" w:cs="仿宋"/>
          <w:sz w:val="21"/>
          <w:szCs w:val="21"/>
        </w:rPr>
        <w:t xml:space="preserve">注：</w:t>
      </w:r>
      <w:r>
        <w:rPr>
          <w:rFonts w:hint="eastAsia" w:ascii="宋体" w:hAnsi="宋体" w:eastAsia="宋体" w:cs="仿宋"/>
          <w:b/>
          <w:bCs/>
          <w:sz w:val="21"/>
          <w:szCs w:val="21"/>
        </w:rPr>
        <w:t xml:space="preserve">上表应登录“信用南京”在线打印其“南京市政府采购供应商信用记录表暨信用承诺书”，经法定代表人签名盖章后作为投标（响应）文件的组成部分提交给采购代理机构，自行填写无效。</w:t>
      </w:r>
      <w:r/>
    </w:p>
    <w:sectPr>
      <w:footerReference w:type="default" r:id="rId9"/>
      <w:footerReference w:type="even" r:id="rId10"/>
      <w:footerReference w:type="first" r:id="rId11"/>
      <w:footnotePr/>
      <w:endnotePr/>
      <w:type w:val="nextPage"/>
      <w:pgSz w:w="11906" w:h="16838" w:orient="portrait"/>
      <w:pgMar w:top="2098" w:right="1474" w:bottom="1701" w:left="158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方正黑体_GBK">
    <w:panose1 w:val="020B0503020202020204"/>
  </w:font>
  <w:font w:name="方正仿宋_GBK">
    <w:panose1 w:val="020B0503020202020204"/>
  </w:font>
  <w:font w:name="KNLe">
    <w:panose1 w:val="020B0503020202020204"/>
  </w:font>
  <w:font w:name="Calibri Light">
    <w:panose1 w:val="020F0302020204030204"/>
  </w:font>
  <w:font w:name="Trebuchet MS">
    <w:panose1 w:val="020B0603020202020204"/>
  </w:font>
  <w:font w:name="Georgia">
    <w:panose1 w:val="02040502050405020303"/>
  </w:font>
  <w:font w:name="Helvetica">
    <w:panose1 w:val="020B0604020202020204"/>
  </w:font>
  <w:font w:name="Wingdings">
    <w:panose1 w:val="05000000000000000000"/>
  </w:font>
  <w:font w:name="华文楷体">
    <w:panose1 w:val="02010600040101010101"/>
  </w:font>
  <w:font w:name="华文细黑">
    <w:panose1 w:val="02010600040101010101"/>
  </w:font>
  <w:font w:name="文鼎CS中宋">
    <w:panose1 w:val="020B0503020202020204"/>
  </w:font>
  <w:font w:name="Book Antiqua">
    <w:panose1 w:val="020406020503050303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等线">
    <w:panose1 w:val="02010600030101010101"/>
  </w:font>
  <w:font w:name="仿宋">
    <w:panose1 w:val="02010609060101010101"/>
  </w:font>
  <w:font w:name="Arial">
    <w:panose1 w:val="020B0604020202020204"/>
  </w:font>
  <w:font w:name="HYDaHeiJ">
    <w:panose1 w:val="020B0503020202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08118" cy="1971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008118" cy="197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jc w:val="both"/>
                          </w:pPr>
                          <w:r>
                            <w:fldChar w:fldCharType="begin"/>
                          </w:r>
                          <w:r>
                            <w:instrText xml:space="preserve"> PAGE  \* MERGEFORM</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9.4pt;height:15.5pt;mso-wrap-distance-left:9.0pt;mso-wrap-distance-top:0.0pt;mso-wrap-distance-right:9.0pt;mso-wrap-distance-bottom:0.0pt;v-text-anchor:top;visibility:visible;" filled="f" stroked="f" strokeweight="0.50pt">
              <v:textbox inset="0,0,0,0">
                <w:txbxContent>
                  <w:p>
                    <w:pPr>
                      <w:pStyle w:val="832"/>
                      <w:jc w:val="both"/>
                    </w:pPr>
                    <w:r>
                      <w:fldChar w:fldCharType="begin"/>
                    </w:r>
                    <w:r>
                      <w:instrText xml:space="preserve"> PAGE  \* MERGEFORM</w:instrText>
                    </w:r>
                    <w:r>
                      <w:fldChar w:fldCharType="separate"/>
                    </w:r>
                    <w:r>
                      <w:t xml:space="preserve">3</w:t>
                    </w:r>
                    <w:r>
                      <w:fldChar w:fldCharType="end"/>
                    </w:r>
                    <w:r/>
                  </w:p>
                </w:txbxContent>
              </v:textbox>
            </v:shape>
          </w:pict>
        </mc:Fallback>
      </mc:AlternateContent>
    </w:r>
    <w:r/>
  </w:p>
  <w:p>
    <w:pPr>
      <w:pStyle w:val="832"/>
      <w:ind w:firstLine="361"/>
      <w:rPr>
        <w:rFonts w:hint="eastAsia" w:ascii="仿宋" w:hAnsi="仿宋"/>
        <w:b/>
        <w:bCs/>
      </w:rPr>
    </w:pPr>
    <w:r>
      <w:rPr>
        <w:rFonts w:hint="eastAsia" w:ascii="仿宋" w:hAnsi="仿宋"/>
        <w:b/>
        <w:bC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rPr>
        <w:rStyle w:val="867"/>
      </w:rPr>
      <w:framePr w:wrap="around" w:vAnchor="text" w:hAnchor="margin" w:xAlign="center" w:y="1"/>
    </w:pPr>
    <w:r>
      <w:fldChar w:fldCharType="begin"/>
    </w:r>
    <w:r>
      <w:rPr>
        <w:rStyle w:val="867"/>
      </w:rPr>
      <w:instrText xml:space="preserve">PAGE  </w:instrText>
    </w:r>
    <w:r>
      <w:fldChar w:fldCharType="separate"/>
    </w:r>
    <w:r>
      <w:rPr>
        <w:rStyle w:val="867"/>
      </w:rPr>
      <w:t xml:space="preserve">1</w:t>
    </w:r>
    <w:r>
      <w:fldChar w:fldCharType="end"/>
    </w:r>
    <w:r/>
  </w:p>
  <w:p>
    <w:pPr>
      <w:pStyle w:val="83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0"/>
      <w:tabs>
        <w:tab w:val="clear" w:pos="4153" w:leader="none"/>
        <w:tab w:val="center" w:pos="419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2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23"/>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
    <w:multiLevelType w:val="hybridMultilevel"/>
    <w:lvl w:ilvl="0">
      <w:start w:val="1"/>
      <w:numFmt w:val="bullet"/>
      <w:pStyle w:val="122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14"/>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23"/>
      <w:isLgl w:val="false"/>
      <w:suff w:val="tab"/>
      <w:lvlText w:val="%1"/>
      <w:lvlJc w:val="left"/>
      <w:pPr>
        <w:ind w:left="567" w:hanging="567"/>
        <w:tabs>
          <w:tab w:val="left" w:pos="567" w:leader="none"/>
        </w:tabs>
      </w:pPr>
      <w:rPr>
        <w:rFonts w:hint="eastAsia"/>
      </w:rPr>
    </w:lvl>
    <w:lvl w:ilvl="1">
      <w:start w:val="1"/>
      <w:numFmt w:val="decimal"/>
      <w:pStyle w:val="1149"/>
      <w:isLgl w:val="false"/>
      <w:suff w:val="tab"/>
      <w:lvlText w:val="%1.%2"/>
      <w:lvlJc w:val="left"/>
      <w:pPr>
        <w:ind w:left="567" w:hanging="283"/>
        <w:tabs>
          <w:tab w:val="left" w:pos="1004" w:leader="none"/>
        </w:tabs>
      </w:pPr>
      <w:rPr>
        <w:rFonts w:hint="eastAsia"/>
      </w:rPr>
    </w:lvl>
    <w:lvl w:ilvl="2">
      <w:start w:val="1"/>
      <w:numFmt w:val="decimal"/>
      <w:pStyle w:val="114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6">
    <w:multiLevelType w:val="hybridMultilevel"/>
    <w:lvl w:ilvl="0">
      <w:start w:val="1"/>
      <w:numFmt w:val="decimal"/>
      <w:pStyle w:val="128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7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10"/>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5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isLgl w:val="false"/>
      <w:suff w:val="tab"/>
      <w:lvlText w:val=""/>
      <w:lvlJc w:val="left"/>
      <w:pPr>
        <w:ind w:left="2040" w:hanging="360"/>
        <w:tabs>
          <w:tab w:val="left" w:pos="2040" w:leader="none"/>
        </w:tabs>
      </w:pPr>
      <w:rPr>
        <w:rFonts w:hint="default" w:ascii="Wingdings" w:hAnsi="Wingdings"/>
      </w:rPr>
    </w:lvl>
    <w:lvl w:ilvl="1">
      <w:start w:val="1"/>
      <w:numFmt w:val="bullet"/>
      <w:pStyle w:val="133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24"/>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4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817"/>
      <w:isLgl w:val="false"/>
      <w:suff w:val="tab"/>
      <w:lvlText w:val=""/>
      <w:lvlJc w:val="left"/>
      <w:pPr>
        <w:ind w:left="420" w:hanging="420"/>
        <w:tabs>
          <w:tab w:val="left" w:pos="420" w:leader="none"/>
        </w:tabs>
      </w:pPr>
      <w:rPr>
        <w:rFonts w:hint="default" w:ascii="Symbol" w:hAnsi="Symbol"/>
        <w:color w:val="auto"/>
      </w:rPr>
    </w:lvl>
    <w:lvl w:ilvl="1">
      <w:start w:val="1"/>
      <w:numFmt w:val="bullet"/>
      <w:isLgl w:val="false"/>
      <w:suff w:val="tab"/>
      <w:lvlText w:val=""/>
      <w:lvlJc w:val="left"/>
      <w:pPr>
        <w:ind w:left="840" w:hanging="420"/>
        <w:tabs>
          <w:tab w:val="left" w:pos="840" w:leader="none"/>
        </w:tabs>
      </w:pPr>
      <w:rPr>
        <w:rFonts w:hint="default" w:ascii="Symbol" w:hAnsi="Symbol"/>
        <w:color w:val="auto"/>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3">
    <w:multiLevelType w:val="hybridMultilevel"/>
    <w:lvl w:ilvl="0">
      <w:start w:val="1"/>
      <w:numFmt w:val="bullet"/>
      <w:pStyle w:val="107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
  </w:num>
  <w:num w:numId="3">
    <w:abstractNumId w:val="10"/>
  </w:num>
  <w:num w:numId="4">
    <w:abstractNumId w:val="11"/>
  </w:num>
  <w:num w:numId="5">
    <w:abstractNumId w:val="13"/>
  </w:num>
  <w:num w:numId="6">
    <w:abstractNumId w:val="5"/>
  </w:num>
  <w:num w:numId="7">
    <w:abstractNumId w:val="8"/>
  </w:num>
  <w:num w:numId="8">
    <w:abstractNumId w:val="3"/>
  </w:num>
  <w:num w:numId="9">
    <w:abstractNumId w:val="7"/>
  </w:num>
  <w:num w:numId="10">
    <w:abstractNumId w:val="6"/>
  </w:num>
  <w:num w:numId="11">
    <w:abstractNumId w:val="4"/>
  </w:num>
  <w:num w:numId="12">
    <w:abstractNumId w:val="2"/>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Quote Char"/>
    <w:link w:val="887"/>
    <w:uiPriority w:val="29"/>
    <w:rPr>
      <w:i/>
    </w:rPr>
  </w:style>
  <w:style w:type="character" w:styleId="755">
    <w:name w:val="Intense Quote Char"/>
    <w:link w:val="889"/>
    <w:uiPriority w:val="30"/>
    <w:rPr>
      <w:i/>
    </w:rPr>
  </w:style>
  <w:style w:type="table" w:styleId="756">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5">
    <w:name w:val="TOC Heading"/>
    <w:uiPriority w:val="39"/>
    <w:unhideWhenUsed/>
  </w:style>
  <w:style w:type="paragraph" w:styleId="776" w:default="1">
    <w:name w:val="Normal"/>
    <w:next w:val="788"/>
    <w:uiPriority w:val="0"/>
    <w:qFormat/>
    <w:pPr>
      <w:ind w:firstLine="640"/>
      <w:jc w:val="both"/>
      <w:spacing w:line="360" w:lineRule="auto"/>
      <w:widowControl w:val="off"/>
    </w:pPr>
    <w:rPr>
      <w:rFonts w:ascii="Times New Roman" w:hAnsi="Times New Roman" w:eastAsia="仿宋" w:cs="Times New Roman"/>
      <w:sz w:val="24"/>
      <w:lang w:val="en-US" w:eastAsia="zh-CN" w:bidi="ar-SA"/>
    </w:rPr>
  </w:style>
  <w:style w:type="paragraph" w:styleId="777">
    <w:name w:val="Heading 1"/>
    <w:basedOn w:val="776"/>
    <w:next w:val="776"/>
    <w:link w:val="1367"/>
    <w:uiPriority w:val="0"/>
    <w:qFormat/>
    <w:pPr>
      <w:ind w:firstLine="0"/>
      <w:jc w:val="center"/>
      <w:keepNext/>
      <w:spacing w:before="100" w:after="100"/>
      <w:tabs>
        <w:tab w:val="left" w:pos="1440" w:leader="none"/>
        <w:tab w:val="left" w:pos="5670" w:leader="none"/>
      </w:tabs>
      <w:outlineLvl w:val="0"/>
    </w:pPr>
    <w:rPr>
      <w:rFonts w:ascii="黑体" w:hAnsi="黑体"/>
      <w:b/>
      <w:sz w:val="36"/>
      <w:szCs w:val="28"/>
    </w:rPr>
  </w:style>
  <w:style w:type="paragraph" w:styleId="778">
    <w:name w:val="Heading 2"/>
    <w:basedOn w:val="776"/>
    <w:next w:val="776"/>
    <w:link w:val="1368"/>
    <w:uiPriority w:val="0"/>
    <w:qFormat/>
    <w:pPr>
      <w:ind w:firstLine="0"/>
      <w:jc w:val="left"/>
      <w:keepLines/>
      <w:keepNext/>
      <w:outlineLvl w:val="1"/>
    </w:pPr>
    <w:rPr>
      <w:rFonts w:ascii="宋体" w:hAnsi="宋体"/>
      <w:b/>
      <w:sz w:val="28"/>
      <w:szCs w:val="24"/>
    </w:rPr>
  </w:style>
  <w:style w:type="paragraph" w:styleId="779">
    <w:name w:val="Heading 3"/>
    <w:basedOn w:val="776"/>
    <w:next w:val="776"/>
    <w:link w:val="1376"/>
    <w:uiPriority w:val="0"/>
    <w:qFormat/>
    <w:pPr>
      <w:keepLines/>
      <w:keepNext/>
      <w:spacing w:line="390" w:lineRule="atLeast"/>
      <w:shd w:val="clear" w:color="auto" w:fill="ffffff"/>
      <w:outlineLvl w:val="2"/>
    </w:pPr>
    <w:rPr>
      <w:rFonts w:ascii="宋体" w:hAnsi="宋体"/>
      <w:b/>
      <w:szCs w:val="21"/>
    </w:rPr>
  </w:style>
  <w:style w:type="paragraph" w:styleId="780">
    <w:name w:val="Heading 4"/>
    <w:basedOn w:val="776"/>
    <w:next w:val="776"/>
    <w:link w:val="1370"/>
    <w:uiPriority w:val="0"/>
    <w:qFormat/>
    <w:pPr>
      <w:keepLines/>
      <w:keepNext/>
      <w:spacing w:before="120" w:after="120"/>
      <w:outlineLvl w:val="3"/>
    </w:pPr>
    <w:rPr>
      <w:rFonts w:ascii="Arial" w:hAnsi="Arial" w:eastAsia="黑体"/>
      <w:b/>
      <w:sz w:val="28"/>
    </w:rPr>
  </w:style>
  <w:style w:type="paragraph" w:styleId="781">
    <w:name w:val="Heading 5"/>
    <w:basedOn w:val="776"/>
    <w:next w:val="776"/>
    <w:link w:val="1371"/>
    <w:uiPriority w:val="0"/>
    <w:qFormat/>
    <w:pPr>
      <w:keepNext/>
      <w:spacing w:before="145" w:after="145"/>
      <w:outlineLvl w:val="4"/>
    </w:pPr>
    <w:rPr>
      <w:rFonts w:ascii="黑体" w:eastAsia="黑体"/>
      <w:b/>
      <w:color w:val="000000"/>
      <w:sz w:val="28"/>
    </w:rPr>
  </w:style>
  <w:style w:type="paragraph" w:styleId="782">
    <w:name w:val="Heading 6"/>
    <w:basedOn w:val="776"/>
    <w:next w:val="776"/>
    <w:link w:val="1372"/>
    <w:uiPriority w:val="0"/>
    <w:qFormat/>
    <w:pPr>
      <w:keepLines/>
      <w:keepNext/>
      <w:spacing w:before="240" w:after="64" w:line="320" w:lineRule="auto"/>
      <w:outlineLvl w:val="5"/>
    </w:pPr>
    <w:rPr>
      <w:rFonts w:ascii="Arial" w:hAnsi="Arial" w:eastAsia="黑体"/>
      <w:b/>
      <w:bCs/>
      <w:szCs w:val="24"/>
    </w:rPr>
  </w:style>
  <w:style w:type="paragraph" w:styleId="783">
    <w:name w:val="Heading 7"/>
    <w:basedOn w:val="776"/>
    <w:next w:val="776"/>
    <w:link w:val="1373"/>
    <w:uiPriority w:val="0"/>
    <w:qFormat/>
    <w:pPr>
      <w:keepLines/>
      <w:keepNext/>
      <w:spacing w:before="240" w:after="64" w:line="320" w:lineRule="auto"/>
      <w:outlineLvl w:val="6"/>
    </w:pPr>
    <w:rPr>
      <w:b/>
      <w:bCs/>
      <w:szCs w:val="24"/>
    </w:rPr>
  </w:style>
  <w:style w:type="paragraph" w:styleId="784">
    <w:name w:val="Heading 8"/>
    <w:basedOn w:val="776"/>
    <w:next w:val="776"/>
    <w:link w:val="1374"/>
    <w:uiPriority w:val="0"/>
    <w:qFormat/>
    <w:pPr>
      <w:keepLines/>
      <w:keepNext/>
      <w:spacing w:before="240" w:after="64" w:line="320" w:lineRule="auto"/>
      <w:outlineLvl w:val="7"/>
    </w:pPr>
    <w:rPr>
      <w:rFonts w:ascii="Arial" w:hAnsi="Arial" w:eastAsia="黑体"/>
      <w:szCs w:val="24"/>
    </w:rPr>
  </w:style>
  <w:style w:type="paragraph" w:styleId="785">
    <w:name w:val="Heading 9"/>
    <w:basedOn w:val="776"/>
    <w:next w:val="776"/>
    <w:link w:val="1375"/>
    <w:uiPriority w:val="0"/>
    <w:qFormat/>
    <w:pPr>
      <w:keepLines/>
      <w:keepNext/>
      <w:spacing w:before="240" w:after="64" w:line="320" w:lineRule="auto"/>
      <w:outlineLvl w:val="8"/>
    </w:pPr>
    <w:rPr>
      <w:rFonts w:ascii="Arial" w:hAnsi="Arial" w:eastAsia="黑体"/>
      <w:szCs w:val="21"/>
    </w:rPr>
  </w:style>
  <w:style w:type="character" w:styleId="786" w:default="1">
    <w:name w:val="Default Paragraph Font"/>
    <w:uiPriority w:val="1"/>
    <w:semiHidden/>
    <w:unhideWhenUsed/>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Body Text"/>
    <w:basedOn w:val="776"/>
    <w:link w:val="1381"/>
    <w:uiPriority w:val="0"/>
    <w:qFormat/>
    <w:rPr>
      <w:rFonts w:ascii="楷体_GB2312" w:hAnsi="Arial" w:eastAsia="楷体_GB2312"/>
      <w:sz w:val="28"/>
    </w:rPr>
  </w:style>
  <w:style w:type="paragraph" w:styleId="789">
    <w:name w:val="macro"/>
    <w:link w:val="148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790">
    <w:name w:val="List 3"/>
    <w:basedOn w:val="776"/>
    <w:uiPriority w:val="0"/>
    <w:qFormat/>
    <w:pPr>
      <w:ind w:left="1260" w:hanging="420"/>
    </w:pPr>
  </w:style>
  <w:style w:type="paragraph" w:styleId="791">
    <w:name w:val="toc 7"/>
    <w:basedOn w:val="776"/>
    <w:next w:val="776"/>
    <w:uiPriority w:val="39"/>
    <w:qFormat/>
    <w:pPr>
      <w:ind w:left="1260"/>
      <w:jc w:val="left"/>
    </w:pPr>
    <w:rPr>
      <w:sz w:val="18"/>
    </w:rPr>
  </w:style>
  <w:style w:type="paragraph" w:styleId="792">
    <w:name w:val="List Number 2"/>
    <w:basedOn w:val="776"/>
    <w:uiPriority w:val="0"/>
    <w:qFormat/>
    <w:pPr>
      <w:ind w:left="1440" w:hanging="1440"/>
      <w:tabs>
        <w:tab w:val="left" w:pos="1440" w:leader="none"/>
      </w:tabs>
    </w:pPr>
    <w:rPr>
      <w:szCs w:val="24"/>
    </w:rPr>
  </w:style>
  <w:style w:type="paragraph" w:styleId="793">
    <w:name w:val="table of authorities"/>
    <w:basedOn w:val="776"/>
    <w:next w:val="776"/>
    <w:uiPriority w:val="0"/>
    <w:qFormat/>
    <w:pPr>
      <w:ind w:left="420"/>
    </w:pPr>
    <w:rPr>
      <w:rFonts w:ascii="Verdana" w:hAnsi="Verdana"/>
    </w:rPr>
  </w:style>
  <w:style w:type="paragraph" w:styleId="794">
    <w:name w:val="Note Heading"/>
    <w:basedOn w:val="776"/>
    <w:next w:val="776"/>
    <w:link w:val="1488"/>
    <w:uiPriority w:val="0"/>
    <w:qFormat/>
    <w:rPr>
      <w:rFonts w:ascii="Verdana" w:hAnsi="Verdana"/>
    </w:rPr>
  </w:style>
  <w:style w:type="paragraph" w:styleId="795">
    <w:name w:val="List Bullet 4"/>
    <w:basedOn w:val="776"/>
    <w:uiPriority w:val="0"/>
    <w:qFormat/>
    <w:pPr>
      <w:ind w:left="360" w:hanging="360"/>
      <w:tabs>
        <w:tab w:val="left" w:pos="360" w:leader="none"/>
        <w:tab w:val="left" w:pos="1620" w:leader="none"/>
      </w:tabs>
    </w:pPr>
    <w:rPr>
      <w:rFonts w:ascii="Verdana" w:hAnsi="Verdana"/>
    </w:rPr>
  </w:style>
  <w:style w:type="paragraph" w:styleId="796">
    <w:name w:val="index 8"/>
    <w:basedOn w:val="776"/>
    <w:next w:val="776"/>
    <w:uiPriority w:val="0"/>
    <w:qFormat/>
    <w:pPr>
      <w:ind w:left="2940"/>
    </w:pPr>
  </w:style>
  <w:style w:type="paragraph" w:styleId="797">
    <w:name w:val="E-mail Signature"/>
    <w:basedOn w:val="776"/>
    <w:link w:val="1489"/>
    <w:uiPriority w:val="0"/>
    <w:qFormat/>
    <w:rPr>
      <w:rFonts w:ascii="Verdana" w:hAnsi="Verdana"/>
    </w:rPr>
  </w:style>
  <w:style w:type="paragraph" w:styleId="798">
    <w:name w:val="List Number"/>
    <w:basedOn w:val="776"/>
    <w:uiPriority w:val="0"/>
    <w:qFormat/>
    <w:pPr>
      <w:ind w:left="2952" w:hanging="432"/>
      <w:tabs>
        <w:tab w:val="left" w:pos="2952" w:leader="none"/>
      </w:tabs>
    </w:pPr>
    <w:rPr>
      <w:szCs w:val="24"/>
    </w:rPr>
  </w:style>
  <w:style w:type="paragraph" w:styleId="799">
    <w:name w:val="Normal Indent"/>
    <w:basedOn w:val="776"/>
    <w:link w:val="1483"/>
    <w:uiPriority w:val="0"/>
    <w:qFormat/>
    <w:pPr>
      <w:ind w:firstLine="420"/>
    </w:pPr>
  </w:style>
  <w:style w:type="paragraph" w:styleId="800">
    <w:name w:val="Caption"/>
    <w:basedOn w:val="776"/>
    <w:next w:val="776"/>
    <w:uiPriority w:val="0"/>
    <w:qFormat/>
    <w:rPr>
      <w:rFonts w:ascii="Arial" w:hAnsi="Arial" w:eastAsia="黑体" w:cs="Arial"/>
      <w:sz w:val="20"/>
    </w:rPr>
  </w:style>
  <w:style w:type="paragraph" w:styleId="801">
    <w:name w:val="index 5"/>
    <w:basedOn w:val="776"/>
    <w:next w:val="776"/>
    <w:uiPriority w:val="0"/>
    <w:qFormat/>
    <w:pPr>
      <w:ind w:left="1680"/>
    </w:pPr>
  </w:style>
  <w:style w:type="paragraph" w:styleId="802">
    <w:name w:val="List Bullet"/>
    <w:basedOn w:val="776"/>
    <w:uiPriority w:val="0"/>
    <w:qFormat/>
    <w:pPr>
      <w:ind w:left="567" w:hanging="567"/>
      <w:tabs>
        <w:tab w:val="left" w:pos="360" w:leader="none"/>
        <w:tab w:val="left" w:pos="567" w:leader="none"/>
      </w:tabs>
    </w:pPr>
    <w:rPr>
      <w:rFonts w:ascii="Verdana" w:hAnsi="Verdana"/>
    </w:rPr>
  </w:style>
  <w:style w:type="paragraph" w:styleId="803">
    <w:name w:val="envelope address"/>
    <w:basedOn w:val="776"/>
    <w:uiPriority w:val="0"/>
    <w:qFormat/>
    <w:pPr>
      <w:ind w:left="100"/>
    </w:pPr>
    <w:rPr>
      <w:rFonts w:ascii="Arial" w:hAnsi="Arial"/>
    </w:rPr>
  </w:style>
  <w:style w:type="paragraph" w:styleId="804">
    <w:name w:val="Document Map"/>
    <w:basedOn w:val="776"/>
    <w:link w:val="1377"/>
    <w:uiPriority w:val="0"/>
    <w:qFormat/>
    <w:pPr>
      <w:shd w:val="clear" w:color="auto" w:fill="000080"/>
    </w:pPr>
  </w:style>
  <w:style w:type="paragraph" w:styleId="805">
    <w:name w:val="toa heading"/>
    <w:basedOn w:val="776"/>
    <w:next w:val="776"/>
    <w:uiPriority w:val="0"/>
    <w:qFormat/>
    <w:pPr>
      <w:spacing w:before="120"/>
    </w:pPr>
    <w:rPr>
      <w:rFonts w:ascii="Arial" w:hAnsi="Arial"/>
    </w:rPr>
  </w:style>
  <w:style w:type="paragraph" w:styleId="806">
    <w:name w:val="annotation text"/>
    <w:basedOn w:val="776"/>
    <w:link w:val="1378"/>
    <w:uiPriority w:val="0"/>
    <w:qFormat/>
    <w:pPr>
      <w:jc w:val="left"/>
    </w:pPr>
  </w:style>
  <w:style w:type="paragraph" w:styleId="807">
    <w:name w:val="index 6"/>
    <w:basedOn w:val="776"/>
    <w:next w:val="776"/>
    <w:uiPriority w:val="0"/>
    <w:qFormat/>
    <w:pPr>
      <w:ind w:left="2100"/>
    </w:pPr>
  </w:style>
  <w:style w:type="paragraph" w:styleId="808">
    <w:name w:val="Salutation"/>
    <w:basedOn w:val="776"/>
    <w:next w:val="776"/>
    <w:link w:val="1379"/>
    <w:uiPriority w:val="0"/>
    <w:qFormat/>
    <w:rPr>
      <w:rFonts w:ascii="仿宋_GB2312" w:eastAsia="仿宋_GB2312"/>
      <w:sz w:val="28"/>
    </w:rPr>
  </w:style>
  <w:style w:type="paragraph" w:styleId="809">
    <w:name w:val="Body Text 3"/>
    <w:basedOn w:val="776"/>
    <w:link w:val="1380"/>
    <w:uiPriority w:val="0"/>
    <w:qFormat/>
    <w:rPr>
      <w:rFonts w:ascii="仿宋_GB2312" w:hAnsi="Arial" w:eastAsia="仿宋_GB2312"/>
      <w:sz w:val="32"/>
    </w:rPr>
  </w:style>
  <w:style w:type="paragraph" w:styleId="810">
    <w:name w:val="Closing"/>
    <w:basedOn w:val="776"/>
    <w:link w:val="1490"/>
    <w:uiPriority w:val="0"/>
    <w:qFormat/>
    <w:pPr>
      <w:ind w:left="100"/>
    </w:pPr>
    <w:rPr>
      <w:rFonts w:ascii="Verdana" w:hAnsi="Verdana"/>
    </w:rPr>
  </w:style>
  <w:style w:type="paragraph" w:styleId="811">
    <w:name w:val="List Bullet 3"/>
    <w:basedOn w:val="776"/>
    <w:uiPriority w:val="0"/>
    <w:qFormat/>
    <w:pPr>
      <w:ind w:left="397" w:hanging="397"/>
      <w:tabs>
        <w:tab w:val="left" w:pos="397" w:leader="none"/>
        <w:tab w:val="left" w:pos="1200" w:leader="none"/>
      </w:tabs>
    </w:pPr>
    <w:rPr>
      <w:rFonts w:ascii="Verdana" w:hAnsi="Verdana"/>
    </w:rPr>
  </w:style>
  <w:style w:type="paragraph" w:styleId="812">
    <w:name w:val="Body Text Indent"/>
    <w:basedOn w:val="776"/>
    <w:next w:val="776"/>
    <w:link w:val="1382"/>
    <w:uiPriority w:val="0"/>
    <w:qFormat/>
    <w:pPr>
      <w:ind w:firstLine="645"/>
    </w:pPr>
    <w:rPr>
      <w:rFonts w:ascii="楷体_GB2312" w:eastAsia="楷体_GB2312"/>
      <w:sz w:val="32"/>
    </w:rPr>
  </w:style>
  <w:style w:type="paragraph" w:styleId="813">
    <w:name w:val="List Number 3"/>
    <w:basedOn w:val="776"/>
    <w:uiPriority w:val="0"/>
    <w:qFormat/>
    <w:pPr>
      <w:ind w:left="420" w:hanging="420"/>
      <w:tabs>
        <w:tab w:val="left" w:pos="420" w:leader="none"/>
        <w:tab w:val="left" w:pos="1200" w:leader="none"/>
      </w:tabs>
    </w:pPr>
    <w:rPr>
      <w:rFonts w:ascii="Verdana" w:hAnsi="Verdana"/>
    </w:rPr>
  </w:style>
  <w:style w:type="paragraph" w:styleId="814">
    <w:name w:val="List 2"/>
    <w:basedOn w:val="776"/>
    <w:uiPriority w:val="0"/>
    <w:qFormat/>
    <w:pPr>
      <w:ind w:left="100" w:hanging="200"/>
    </w:pPr>
    <w:rPr>
      <w:rFonts w:ascii="Verdana" w:hAnsi="Verdana"/>
    </w:rPr>
  </w:style>
  <w:style w:type="paragraph" w:styleId="815">
    <w:name w:val="List Continue"/>
    <w:basedOn w:val="776"/>
    <w:uiPriority w:val="0"/>
    <w:qFormat/>
    <w:pPr>
      <w:ind w:left="420"/>
      <w:spacing w:after="120"/>
    </w:pPr>
    <w:rPr>
      <w:rFonts w:ascii="Verdana" w:hAnsi="Verdana"/>
    </w:rPr>
  </w:style>
  <w:style w:type="paragraph" w:styleId="816">
    <w:name w:val="Block Text"/>
    <w:basedOn w:val="776"/>
    <w:uiPriority w:val="0"/>
    <w:qFormat/>
    <w:pPr>
      <w:ind w:left="1440" w:right="700"/>
      <w:spacing w:after="120"/>
    </w:pPr>
    <w:rPr>
      <w:rFonts w:ascii="Verdana" w:hAnsi="Verdana"/>
    </w:rPr>
  </w:style>
  <w:style w:type="paragraph" w:styleId="817">
    <w:name w:val="List Bullet 2"/>
    <w:basedOn w:val="776"/>
    <w:uiPriority w:val="0"/>
    <w:qFormat/>
    <w:pPr>
      <w:numPr>
        <w:ilvl w:val="0"/>
        <w:numId w:val="1"/>
      </w:numPr>
      <w:tabs>
        <w:tab w:val="left" w:pos="780" w:leader="none"/>
      </w:tabs>
    </w:pPr>
    <w:rPr>
      <w:rFonts w:ascii="Verdana" w:hAnsi="Verdana"/>
    </w:rPr>
  </w:style>
  <w:style w:type="paragraph" w:styleId="818">
    <w:name w:val="HTML Address"/>
    <w:basedOn w:val="776"/>
    <w:link w:val="1491"/>
    <w:uiPriority w:val="0"/>
    <w:qFormat/>
    <w:rPr>
      <w:rFonts w:ascii="Verdana" w:hAnsi="Verdana"/>
      <w:i/>
    </w:rPr>
  </w:style>
  <w:style w:type="paragraph" w:styleId="819">
    <w:name w:val="index 4"/>
    <w:basedOn w:val="776"/>
    <w:next w:val="776"/>
    <w:uiPriority w:val="0"/>
    <w:qFormat/>
    <w:pPr>
      <w:ind w:left="1260"/>
    </w:pPr>
  </w:style>
  <w:style w:type="paragraph" w:styleId="820">
    <w:name w:val="toc 5"/>
    <w:basedOn w:val="776"/>
    <w:next w:val="776"/>
    <w:uiPriority w:val="39"/>
    <w:qFormat/>
    <w:pPr>
      <w:ind w:left="840"/>
      <w:jc w:val="left"/>
    </w:pPr>
    <w:rPr>
      <w:sz w:val="18"/>
    </w:rPr>
  </w:style>
  <w:style w:type="paragraph" w:styleId="821">
    <w:name w:val="toc 3"/>
    <w:basedOn w:val="776"/>
    <w:next w:val="776"/>
    <w:uiPriority w:val="39"/>
    <w:qFormat/>
    <w:pPr>
      <w:ind w:left="420"/>
      <w:jc w:val="left"/>
    </w:pPr>
    <w:rPr>
      <w:i/>
      <w:sz w:val="20"/>
    </w:rPr>
  </w:style>
  <w:style w:type="paragraph" w:styleId="822">
    <w:name w:val="Plain Text"/>
    <w:basedOn w:val="776"/>
    <w:link w:val="1383"/>
    <w:uiPriority w:val="0"/>
    <w:qFormat/>
    <w:rPr>
      <w:rFonts w:ascii="宋体" w:hAnsi="Courier New"/>
    </w:rPr>
  </w:style>
  <w:style w:type="paragraph" w:styleId="823">
    <w:name w:val="List Bullet 5"/>
    <w:basedOn w:val="776"/>
    <w:uiPriority w:val="0"/>
    <w:qFormat/>
    <w:pPr>
      <w:numPr>
        <w:ilvl w:val="0"/>
        <w:numId w:val="2"/>
      </w:numPr>
      <w:tabs>
        <w:tab w:val="left" w:pos="2040" w:leader="none"/>
      </w:tabs>
    </w:pPr>
    <w:rPr>
      <w:rFonts w:ascii="Verdana" w:hAnsi="Verdana"/>
    </w:rPr>
  </w:style>
  <w:style w:type="paragraph" w:styleId="824">
    <w:name w:val="List Number 4"/>
    <w:basedOn w:val="776"/>
    <w:uiPriority w:val="0"/>
    <w:qFormat/>
    <w:pPr>
      <w:numPr>
        <w:ilvl w:val="0"/>
        <w:numId w:val="3"/>
      </w:numPr>
    </w:pPr>
    <w:rPr>
      <w:rFonts w:ascii="Verdana" w:hAnsi="Verdana"/>
    </w:rPr>
  </w:style>
  <w:style w:type="paragraph" w:styleId="825">
    <w:name w:val="toc 8"/>
    <w:basedOn w:val="776"/>
    <w:next w:val="776"/>
    <w:uiPriority w:val="39"/>
    <w:qFormat/>
    <w:pPr>
      <w:ind w:left="1470"/>
      <w:jc w:val="left"/>
    </w:pPr>
    <w:rPr>
      <w:sz w:val="18"/>
    </w:rPr>
  </w:style>
  <w:style w:type="paragraph" w:styleId="826">
    <w:name w:val="index 3"/>
    <w:basedOn w:val="776"/>
    <w:next w:val="776"/>
    <w:uiPriority w:val="0"/>
    <w:qFormat/>
    <w:pPr>
      <w:ind w:left="840"/>
    </w:pPr>
  </w:style>
  <w:style w:type="paragraph" w:styleId="827">
    <w:name w:val="Date"/>
    <w:basedOn w:val="776"/>
    <w:next w:val="776"/>
    <w:link w:val="1384"/>
    <w:uiPriority w:val="0"/>
    <w:qFormat/>
    <w:pPr>
      <w:ind w:left="100"/>
    </w:pPr>
    <w:rPr>
      <w:sz w:val="28"/>
    </w:rPr>
  </w:style>
  <w:style w:type="paragraph" w:styleId="828">
    <w:name w:val="Body Text Indent 2"/>
    <w:basedOn w:val="776"/>
    <w:link w:val="1385"/>
    <w:uiPriority w:val="0"/>
    <w:qFormat/>
    <w:pPr>
      <w:ind w:left="630" w:firstLine="645"/>
    </w:pPr>
    <w:rPr>
      <w:rFonts w:ascii="Arial" w:hAnsi="Arial" w:eastAsia="仿宋_GB2312"/>
      <w:sz w:val="32"/>
    </w:rPr>
  </w:style>
  <w:style w:type="paragraph" w:styleId="829">
    <w:name w:val="endnote text"/>
    <w:basedOn w:val="776"/>
    <w:link w:val="1386"/>
    <w:uiPriority w:val="0"/>
    <w:qFormat/>
    <w:pPr>
      <w:jc w:val="left"/>
    </w:pPr>
    <w:rPr>
      <w:sz w:val="20"/>
      <w:szCs w:val="24"/>
    </w:rPr>
  </w:style>
  <w:style w:type="paragraph" w:styleId="830">
    <w:name w:val="List Continue 5"/>
    <w:basedOn w:val="776"/>
    <w:uiPriority w:val="0"/>
    <w:qFormat/>
    <w:pPr>
      <w:ind w:left="2100"/>
      <w:spacing w:after="120"/>
    </w:pPr>
    <w:rPr>
      <w:rFonts w:ascii="Verdana" w:hAnsi="Verdana"/>
    </w:rPr>
  </w:style>
  <w:style w:type="paragraph" w:styleId="831">
    <w:name w:val="Balloon Text"/>
    <w:basedOn w:val="776"/>
    <w:link w:val="1387"/>
    <w:uiPriority w:val="0"/>
    <w:qFormat/>
    <w:rPr>
      <w:sz w:val="18"/>
      <w:szCs w:val="18"/>
    </w:rPr>
  </w:style>
  <w:style w:type="paragraph" w:styleId="832">
    <w:name w:val="Footer"/>
    <w:basedOn w:val="776"/>
    <w:link w:val="1388"/>
    <w:uiPriority w:val="99"/>
    <w:qFormat/>
    <w:pPr>
      <w:jc w:val="left"/>
      <w:tabs>
        <w:tab w:val="center" w:pos="4153" w:leader="none"/>
        <w:tab w:val="right" w:pos="8306" w:leader="none"/>
      </w:tabs>
    </w:pPr>
    <w:rPr>
      <w:sz w:val="18"/>
    </w:rPr>
  </w:style>
  <w:style w:type="paragraph" w:styleId="833">
    <w:name w:val="envelope return"/>
    <w:basedOn w:val="776"/>
    <w:uiPriority w:val="0"/>
    <w:unhideWhenUsed/>
    <w:qFormat/>
    <w:rPr>
      <w:rFonts w:ascii="Arial" w:hAnsi="Arial"/>
      <w:szCs w:val="21"/>
    </w:rPr>
  </w:style>
  <w:style w:type="paragraph" w:styleId="834">
    <w:name w:val="Header"/>
    <w:basedOn w:val="776"/>
    <w:link w:val="1389"/>
    <w:uiPriority w:val="99"/>
    <w:qFormat/>
    <w:pPr>
      <w:jc w:val="center"/>
      <w:tabs>
        <w:tab w:val="center" w:pos="4153" w:leader="none"/>
        <w:tab w:val="right" w:pos="8306" w:leader="none"/>
      </w:tabs>
      <w:pBdr>
        <w:bottom w:val="single" w:color="auto" w:sz="6" w:space="1"/>
      </w:pBdr>
    </w:pPr>
    <w:rPr>
      <w:sz w:val="18"/>
    </w:rPr>
  </w:style>
  <w:style w:type="paragraph" w:styleId="835">
    <w:name w:val="Signature"/>
    <w:basedOn w:val="776"/>
    <w:link w:val="1390"/>
    <w:uiPriority w:val="0"/>
    <w:qFormat/>
    <w:pPr>
      <w:jc w:val="center"/>
      <w:spacing w:after="600" w:line="312" w:lineRule="atLeast"/>
    </w:pPr>
    <w:rPr>
      <w:rFonts w:eastAsia="仿宋_GB2312"/>
    </w:rPr>
  </w:style>
  <w:style w:type="paragraph" w:styleId="836">
    <w:name w:val="toc 1"/>
    <w:basedOn w:val="776"/>
    <w:next w:val="776"/>
    <w:uiPriority w:val="39"/>
    <w:qFormat/>
    <w:pPr>
      <w:jc w:val="left"/>
      <w:spacing w:before="120" w:after="120"/>
    </w:pPr>
    <w:rPr>
      <w:b/>
      <w:caps/>
      <w:sz w:val="20"/>
    </w:rPr>
  </w:style>
  <w:style w:type="paragraph" w:styleId="837">
    <w:name w:val="List Continue 4"/>
    <w:basedOn w:val="776"/>
    <w:uiPriority w:val="0"/>
    <w:qFormat/>
    <w:pPr>
      <w:ind w:left="1680"/>
      <w:spacing w:after="120"/>
    </w:pPr>
    <w:rPr>
      <w:rFonts w:ascii="Verdana" w:hAnsi="Verdana"/>
    </w:rPr>
  </w:style>
  <w:style w:type="paragraph" w:styleId="838">
    <w:name w:val="toc 4"/>
    <w:basedOn w:val="776"/>
    <w:next w:val="776"/>
    <w:uiPriority w:val="39"/>
    <w:qFormat/>
    <w:pPr>
      <w:ind w:left="630"/>
      <w:jc w:val="left"/>
    </w:pPr>
    <w:rPr>
      <w:sz w:val="18"/>
    </w:rPr>
  </w:style>
  <w:style w:type="paragraph" w:styleId="839">
    <w:name w:val="index heading"/>
    <w:basedOn w:val="776"/>
    <w:next w:val="840"/>
    <w:uiPriority w:val="0"/>
    <w:qFormat/>
  </w:style>
  <w:style w:type="paragraph" w:styleId="840">
    <w:name w:val="index 1"/>
    <w:basedOn w:val="776"/>
    <w:next w:val="776"/>
    <w:uiPriority w:val="0"/>
    <w:unhideWhenUsed/>
    <w:qFormat/>
  </w:style>
  <w:style w:type="paragraph" w:styleId="841">
    <w:name w:val="Subtitle"/>
    <w:basedOn w:val="776"/>
    <w:next w:val="776"/>
    <w:link w:val="1391"/>
    <w:uiPriority w:val="0"/>
    <w:qFormat/>
    <w:pPr>
      <w:jc w:val="left"/>
      <w:spacing w:after="600" w:line="276" w:lineRule="auto"/>
      <w:widowControl/>
    </w:pPr>
    <w:rPr>
      <w:rFonts w:ascii="Cambria" w:hAnsi="Cambria"/>
      <w:i/>
      <w:iCs/>
      <w:spacing w:val="13"/>
      <w:szCs w:val="24"/>
      <w:lang w:eastAsia="en-US" w:bidi="en-US"/>
    </w:rPr>
  </w:style>
  <w:style w:type="paragraph" w:styleId="842">
    <w:name w:val="List Number 5"/>
    <w:basedOn w:val="776"/>
    <w:uiPriority w:val="0"/>
    <w:qFormat/>
    <w:pPr>
      <w:numPr>
        <w:ilvl w:val="0"/>
        <w:numId w:val="4"/>
      </w:numPr>
      <w:tabs>
        <w:tab w:val="left" w:pos="2040" w:leader="none"/>
      </w:tabs>
    </w:pPr>
    <w:rPr>
      <w:rFonts w:ascii="Verdana" w:hAnsi="Verdana"/>
    </w:rPr>
  </w:style>
  <w:style w:type="paragraph" w:styleId="843">
    <w:name w:val="List"/>
    <w:basedOn w:val="776"/>
    <w:uiPriority w:val="0"/>
    <w:qFormat/>
    <w:pPr>
      <w:ind w:left="200" w:hanging="200"/>
    </w:pPr>
    <w:rPr>
      <w:rFonts w:ascii="Verdana" w:hAnsi="Verdana"/>
    </w:rPr>
  </w:style>
  <w:style w:type="paragraph" w:styleId="844">
    <w:name w:val="footnote text"/>
    <w:basedOn w:val="776"/>
    <w:link w:val="1392"/>
    <w:uiPriority w:val="0"/>
    <w:qFormat/>
    <w:pPr>
      <w:jc w:val="left"/>
    </w:pPr>
    <w:rPr>
      <w:sz w:val="18"/>
      <w:szCs w:val="18"/>
    </w:rPr>
  </w:style>
  <w:style w:type="paragraph" w:styleId="845">
    <w:name w:val="toc 6"/>
    <w:basedOn w:val="776"/>
    <w:next w:val="776"/>
    <w:uiPriority w:val="39"/>
    <w:qFormat/>
    <w:pPr>
      <w:ind w:left="1050"/>
      <w:jc w:val="left"/>
    </w:pPr>
    <w:rPr>
      <w:sz w:val="18"/>
    </w:rPr>
  </w:style>
  <w:style w:type="paragraph" w:styleId="846">
    <w:name w:val="List 5"/>
    <w:basedOn w:val="776"/>
    <w:uiPriority w:val="0"/>
    <w:qFormat/>
    <w:pPr>
      <w:ind w:left="100" w:hanging="200"/>
    </w:pPr>
    <w:rPr>
      <w:rFonts w:ascii="Verdana" w:hAnsi="Verdana"/>
    </w:rPr>
  </w:style>
  <w:style w:type="paragraph" w:styleId="847">
    <w:name w:val="Body Text Indent 3"/>
    <w:basedOn w:val="776"/>
    <w:link w:val="1393"/>
    <w:uiPriority w:val="0"/>
    <w:qFormat/>
    <w:pPr>
      <w:ind w:left="645" w:firstLine="645"/>
    </w:pPr>
    <w:rPr>
      <w:rFonts w:ascii="Arial" w:hAnsi="Arial" w:eastAsia="仿宋_GB2312"/>
      <w:color w:val="ffff00"/>
      <w:sz w:val="32"/>
    </w:rPr>
  </w:style>
  <w:style w:type="paragraph" w:styleId="848">
    <w:name w:val="index 7"/>
    <w:basedOn w:val="776"/>
    <w:next w:val="776"/>
    <w:uiPriority w:val="0"/>
    <w:qFormat/>
    <w:pPr>
      <w:ind w:left="2520"/>
    </w:pPr>
  </w:style>
  <w:style w:type="paragraph" w:styleId="849">
    <w:name w:val="index 9"/>
    <w:basedOn w:val="776"/>
    <w:next w:val="776"/>
    <w:uiPriority w:val="0"/>
    <w:qFormat/>
    <w:pPr>
      <w:ind w:left="3360"/>
    </w:pPr>
  </w:style>
  <w:style w:type="paragraph" w:styleId="850">
    <w:name w:val="table of figures"/>
    <w:basedOn w:val="776"/>
    <w:next w:val="776"/>
    <w:uiPriority w:val="0"/>
    <w:qFormat/>
    <w:pPr>
      <w:ind w:left="840" w:hanging="420"/>
    </w:pPr>
  </w:style>
  <w:style w:type="paragraph" w:styleId="851">
    <w:name w:val="toc 2"/>
    <w:basedOn w:val="776"/>
    <w:next w:val="776"/>
    <w:uiPriority w:val="39"/>
    <w:qFormat/>
    <w:pPr>
      <w:ind w:left="210"/>
      <w:jc w:val="left"/>
    </w:pPr>
    <w:rPr>
      <w:smallCaps/>
      <w:sz w:val="20"/>
    </w:rPr>
  </w:style>
  <w:style w:type="paragraph" w:styleId="852">
    <w:name w:val="toc 9"/>
    <w:basedOn w:val="776"/>
    <w:next w:val="776"/>
    <w:uiPriority w:val="39"/>
    <w:qFormat/>
    <w:pPr>
      <w:ind w:left="1680"/>
      <w:jc w:val="left"/>
    </w:pPr>
    <w:rPr>
      <w:sz w:val="18"/>
    </w:rPr>
  </w:style>
  <w:style w:type="paragraph" w:styleId="853">
    <w:name w:val="Body Text 2"/>
    <w:basedOn w:val="776"/>
    <w:next w:val="788"/>
    <w:link w:val="1394"/>
    <w:uiPriority w:val="0"/>
    <w:qFormat/>
    <w:pPr>
      <w:jc w:val="center"/>
      <w:widowControl/>
    </w:pPr>
    <w:rPr>
      <w:rFonts w:ascii="楷体_GB2312" w:eastAsia="楷体_GB2312"/>
      <w:sz w:val="28"/>
    </w:rPr>
  </w:style>
  <w:style w:type="paragraph" w:styleId="854">
    <w:name w:val="List 4"/>
    <w:basedOn w:val="776"/>
    <w:uiPriority w:val="0"/>
    <w:qFormat/>
    <w:pPr>
      <w:ind w:left="100" w:hanging="200"/>
    </w:pPr>
    <w:rPr>
      <w:rFonts w:ascii="Verdana" w:hAnsi="Verdana"/>
    </w:rPr>
  </w:style>
  <w:style w:type="paragraph" w:styleId="855">
    <w:name w:val="List Continue 2"/>
    <w:basedOn w:val="776"/>
    <w:uiPriority w:val="0"/>
    <w:qFormat/>
    <w:pPr>
      <w:ind w:left="840"/>
      <w:spacing w:after="120"/>
    </w:pPr>
    <w:rPr>
      <w:rFonts w:ascii="Verdana" w:hAnsi="Verdana"/>
    </w:rPr>
  </w:style>
  <w:style w:type="paragraph" w:styleId="856">
    <w:name w:val="HTML Preformatted"/>
    <w:basedOn w:val="776"/>
    <w:link w:val="13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57">
    <w:name w:val="Normal (Web)"/>
    <w:basedOn w:val="776"/>
    <w:uiPriority w:val="0"/>
    <w:qFormat/>
    <w:pPr>
      <w:jc w:val="left"/>
      <w:spacing w:before="100" w:beforeAutospacing="1" w:after="100" w:afterAutospacing="1"/>
      <w:widowControl/>
    </w:pPr>
    <w:rPr>
      <w:rFonts w:ascii="Arial" w:hAnsi="Arial" w:eastAsia="Arial Unicode MS" w:cs="Arial"/>
      <w:szCs w:val="24"/>
    </w:rPr>
  </w:style>
  <w:style w:type="paragraph" w:styleId="858">
    <w:name w:val="List Continue 3"/>
    <w:basedOn w:val="776"/>
    <w:uiPriority w:val="0"/>
    <w:qFormat/>
    <w:pPr>
      <w:ind w:left="1260"/>
      <w:spacing w:after="120"/>
    </w:pPr>
    <w:rPr>
      <w:rFonts w:ascii="Verdana" w:hAnsi="Verdana"/>
    </w:rPr>
  </w:style>
  <w:style w:type="paragraph" w:styleId="859">
    <w:name w:val="index 2"/>
    <w:basedOn w:val="776"/>
    <w:next w:val="776"/>
    <w:uiPriority w:val="0"/>
    <w:qFormat/>
    <w:pPr>
      <w:ind w:left="420"/>
    </w:pPr>
  </w:style>
  <w:style w:type="paragraph" w:styleId="860">
    <w:name w:val="Title"/>
    <w:basedOn w:val="776"/>
    <w:link w:val="1396"/>
    <w:uiPriority w:val="0"/>
    <w:qFormat/>
    <w:pPr>
      <w:jc w:val="center"/>
      <w:spacing w:line="420" w:lineRule="exact"/>
      <w:widowControl/>
    </w:pPr>
    <w:rPr>
      <w:rFonts w:eastAsia="黑体"/>
      <w:b/>
      <w:sz w:val="28"/>
    </w:rPr>
  </w:style>
  <w:style w:type="paragraph" w:styleId="861">
    <w:name w:val="annotation subject"/>
    <w:basedOn w:val="806"/>
    <w:next w:val="806"/>
    <w:link w:val="1397"/>
    <w:uiPriority w:val="0"/>
    <w:qFormat/>
    <w:rPr>
      <w:b/>
      <w:bCs/>
    </w:rPr>
  </w:style>
  <w:style w:type="paragraph" w:styleId="862">
    <w:name w:val="Body Text First Indent"/>
    <w:basedOn w:val="788"/>
    <w:link w:val="1398"/>
    <w:uiPriority w:val="0"/>
    <w:qFormat/>
    <w:pPr>
      <w:ind w:firstLine="420"/>
      <w:spacing w:after="120"/>
    </w:pPr>
    <w:rPr>
      <w:rFonts w:ascii="Times New Roman" w:hAnsi="Times New Roman" w:eastAsia="宋体"/>
      <w:sz w:val="21"/>
      <w:szCs w:val="24"/>
    </w:rPr>
  </w:style>
  <w:style w:type="paragraph" w:styleId="863">
    <w:name w:val="Body Text First Indent 2"/>
    <w:basedOn w:val="812"/>
    <w:link w:val="1399"/>
    <w:uiPriority w:val="99"/>
    <w:qFormat/>
    <w:pPr>
      <w:ind w:firstLine="420"/>
    </w:pPr>
    <w:rPr>
      <w:rFonts w:ascii="宋体" w:hAnsi="宋体"/>
      <w:sz w:val="20"/>
    </w:rPr>
  </w:style>
  <w:style w:type="table" w:styleId="864">
    <w:name w:val="Table Grid"/>
    <w:basedOn w:val="7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uiPriority w:val="0"/>
    <w:qFormat/>
    <w:rPr>
      <w:b/>
      <w:bCs/>
    </w:rPr>
  </w:style>
  <w:style w:type="character" w:styleId="866">
    <w:name w:val="endnote reference"/>
    <w:uiPriority w:val="0"/>
    <w:qFormat/>
    <w:rPr>
      <w:vertAlign w:val="superscript"/>
    </w:rPr>
  </w:style>
  <w:style w:type="character" w:styleId="867">
    <w:name w:val="page number"/>
    <w:uiPriority w:val="99"/>
    <w:qFormat/>
  </w:style>
  <w:style w:type="character" w:styleId="868">
    <w:name w:val="FollowedHyperlink"/>
    <w:uiPriority w:val="99"/>
    <w:qFormat/>
    <w:rPr>
      <w:color w:val="800080"/>
      <w:u w:val="single"/>
    </w:rPr>
  </w:style>
  <w:style w:type="character" w:styleId="869">
    <w:name w:val="Emphasis"/>
    <w:uiPriority w:val="0"/>
    <w:qFormat/>
    <w:rPr>
      <w:b/>
      <w:bCs/>
      <w:i/>
      <w:iCs/>
      <w:spacing w:val="10"/>
      <w:shd w:val="clear" w:color="auto" w:fill="auto"/>
    </w:rPr>
  </w:style>
  <w:style w:type="character" w:styleId="870">
    <w:name w:val="line number"/>
    <w:uiPriority w:val="0"/>
    <w:qFormat/>
  </w:style>
  <w:style w:type="character" w:styleId="871">
    <w:name w:val="HTML Typewriter"/>
    <w:uiPriority w:val="0"/>
    <w:qFormat/>
    <w:rPr>
      <w:rFonts w:ascii="宋体" w:hAnsi="宋体" w:eastAsia="宋体" w:cs="宋体"/>
      <w:sz w:val="24"/>
      <w:szCs w:val="24"/>
    </w:rPr>
  </w:style>
  <w:style w:type="character" w:styleId="872">
    <w:name w:val="Hyperlink"/>
    <w:uiPriority w:val="99"/>
    <w:qFormat/>
    <w:rPr>
      <w:color w:val="0000ff"/>
      <w:u w:val="single"/>
    </w:rPr>
  </w:style>
  <w:style w:type="character" w:styleId="873">
    <w:name w:val="annotation reference"/>
    <w:uiPriority w:val="0"/>
    <w:qFormat/>
    <w:rPr>
      <w:sz w:val="21"/>
    </w:rPr>
  </w:style>
  <w:style w:type="character" w:styleId="874">
    <w:name w:val="footnote reference"/>
    <w:uiPriority w:val="0"/>
    <w:qFormat/>
    <w:rPr>
      <w:vertAlign w:val="superscript"/>
    </w:rPr>
  </w:style>
  <w:style w:type="character" w:styleId="875">
    <w:name w:val="HTML Sample"/>
    <w:uiPriority w:val="0"/>
    <w:qFormat/>
    <w:rPr>
      <w:rFonts w:ascii="Courier New" w:hAnsi="宋体" w:eastAsia="宋体" w:cs="Courier New"/>
    </w:rPr>
  </w:style>
  <w:style w:type="character" w:styleId="876" w:customStyle="1">
    <w:name w:val="Heading 3 Char"/>
    <w:basedOn w:val="786"/>
    <w:uiPriority w:val="9"/>
    <w:qFormat/>
    <w:rPr>
      <w:rFonts w:ascii="Arial" w:hAnsi="Arial" w:eastAsia="Arial" w:cs="Arial"/>
      <w:sz w:val="30"/>
      <w:szCs w:val="30"/>
    </w:rPr>
  </w:style>
  <w:style w:type="character" w:styleId="877" w:customStyle="1">
    <w:name w:val="Heading 4 Char"/>
    <w:basedOn w:val="786"/>
    <w:uiPriority w:val="9"/>
    <w:qFormat/>
    <w:rPr>
      <w:rFonts w:ascii="Arial" w:hAnsi="Arial" w:eastAsia="Arial" w:cs="Arial"/>
      <w:b/>
      <w:bCs/>
      <w:sz w:val="26"/>
      <w:szCs w:val="26"/>
    </w:rPr>
  </w:style>
  <w:style w:type="character" w:styleId="878" w:customStyle="1">
    <w:name w:val="Heading 5 Char"/>
    <w:basedOn w:val="786"/>
    <w:uiPriority w:val="9"/>
    <w:qFormat/>
    <w:rPr>
      <w:rFonts w:ascii="Arial" w:hAnsi="Arial" w:eastAsia="Arial" w:cs="Arial"/>
      <w:b/>
      <w:bCs/>
      <w:sz w:val="24"/>
      <w:szCs w:val="24"/>
    </w:rPr>
  </w:style>
  <w:style w:type="character" w:styleId="879" w:customStyle="1">
    <w:name w:val="Heading 6 Char"/>
    <w:basedOn w:val="786"/>
    <w:uiPriority w:val="9"/>
    <w:qFormat/>
    <w:rPr>
      <w:rFonts w:ascii="Arial" w:hAnsi="Arial" w:eastAsia="Arial" w:cs="Arial"/>
      <w:b/>
      <w:bCs/>
      <w:sz w:val="22"/>
      <w:szCs w:val="22"/>
    </w:rPr>
  </w:style>
  <w:style w:type="character" w:styleId="880" w:customStyle="1">
    <w:name w:val="Heading 7 Char"/>
    <w:basedOn w:val="786"/>
    <w:uiPriority w:val="9"/>
    <w:qFormat/>
    <w:rPr>
      <w:rFonts w:ascii="Arial" w:hAnsi="Arial" w:eastAsia="Arial" w:cs="Arial"/>
      <w:b/>
      <w:bCs/>
      <w:i/>
      <w:iCs/>
      <w:sz w:val="22"/>
      <w:szCs w:val="22"/>
    </w:rPr>
  </w:style>
  <w:style w:type="character" w:styleId="881" w:customStyle="1">
    <w:name w:val="Heading 8 Char"/>
    <w:basedOn w:val="786"/>
    <w:uiPriority w:val="9"/>
    <w:qFormat/>
    <w:rPr>
      <w:rFonts w:ascii="Arial" w:hAnsi="Arial" w:eastAsia="Arial" w:cs="Arial"/>
      <w:i/>
      <w:iCs/>
      <w:sz w:val="22"/>
      <w:szCs w:val="22"/>
    </w:rPr>
  </w:style>
  <w:style w:type="character" w:styleId="882" w:customStyle="1">
    <w:name w:val="Heading 9 Char"/>
    <w:basedOn w:val="786"/>
    <w:uiPriority w:val="9"/>
    <w:qFormat/>
    <w:rPr>
      <w:rFonts w:ascii="Arial" w:hAnsi="Arial" w:eastAsia="Arial" w:cs="Arial"/>
      <w:i/>
      <w:iCs/>
      <w:sz w:val="21"/>
      <w:szCs w:val="21"/>
    </w:rPr>
  </w:style>
  <w:style w:type="paragraph" w:styleId="883">
    <w:name w:val="List Paragraph"/>
    <w:basedOn w:val="776"/>
    <w:uiPriority w:val="99"/>
    <w:qFormat/>
    <w:pPr>
      <w:contextualSpacing/>
      <w:ind w:left="720"/>
    </w:pPr>
  </w:style>
  <w:style w:type="paragraph" w:styleId="884">
    <w:name w:val="No Spacing"/>
    <w:uiPriority w:val="1"/>
    <w:qFormat/>
    <w:rPr>
      <w:rFonts w:ascii="Times New Roman" w:hAnsi="Times New Roman" w:eastAsia="宋体" w:cs="Times New Roman"/>
      <w:lang w:val="en-US" w:eastAsia="zh-CN" w:bidi="ar-SA"/>
    </w:rPr>
  </w:style>
  <w:style w:type="character" w:styleId="885" w:customStyle="1">
    <w:name w:val="Title Char"/>
    <w:basedOn w:val="786"/>
    <w:uiPriority w:val="10"/>
    <w:qFormat/>
    <w:rPr>
      <w:sz w:val="48"/>
      <w:szCs w:val="48"/>
    </w:rPr>
  </w:style>
  <w:style w:type="character" w:styleId="886" w:customStyle="1">
    <w:name w:val="Subtitle Char"/>
    <w:basedOn w:val="786"/>
    <w:uiPriority w:val="11"/>
    <w:qFormat/>
    <w:rPr>
      <w:sz w:val="24"/>
      <w:szCs w:val="24"/>
    </w:rPr>
  </w:style>
  <w:style w:type="paragraph" w:styleId="887">
    <w:name w:val="Quote"/>
    <w:basedOn w:val="776"/>
    <w:next w:val="776"/>
    <w:link w:val="888"/>
    <w:uiPriority w:val="29"/>
    <w:qFormat/>
    <w:pPr>
      <w:ind w:left="720" w:right="720"/>
    </w:pPr>
    <w:rPr>
      <w:i/>
    </w:rPr>
  </w:style>
  <w:style w:type="character" w:styleId="888" w:customStyle="1">
    <w:name w:val="引用 字符"/>
    <w:link w:val="887"/>
    <w:uiPriority w:val="29"/>
    <w:qFormat/>
    <w:rPr>
      <w:i/>
    </w:rPr>
  </w:style>
  <w:style w:type="paragraph" w:styleId="889">
    <w:name w:val="Intense Quote"/>
    <w:basedOn w:val="776"/>
    <w:next w:val="776"/>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字符"/>
    <w:link w:val="889"/>
    <w:uiPriority w:val="30"/>
    <w:qFormat/>
    <w:rPr>
      <w:i/>
    </w:rPr>
  </w:style>
  <w:style w:type="character" w:styleId="891" w:customStyle="1">
    <w:name w:val="Caption Char"/>
    <w:uiPriority w:val="99"/>
    <w:qFormat/>
  </w:style>
  <w:style w:type="table" w:styleId="892" w:customStyle="1">
    <w:name w:val="Table Grid Light"/>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8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8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8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basedOn w:val="78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basedOn w:val="7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basedOn w:val="7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basedOn w:val="7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basedOn w:val="7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7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7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78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basedOn w:val="7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78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78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8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8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basedOn w:val="7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8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8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8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7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basedOn w:val="78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basedOn w:val="7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basedOn w:val="7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basedOn w:val="7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basedOn w:val="7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basedOn w:val="78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8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basedOn w:val="78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basedOn w:val="7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basedOn w:val="7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basedOn w:val="7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basedOn w:val="7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7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78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78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7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7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7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basedOn w:val="7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78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basedOn w:val="78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basedOn w:val="78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basedOn w:val="7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basedOn w:val="7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basedOn w:val="7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basedOn w:val="7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8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8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8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8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8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8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basedOn w:val="7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78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basedOn w:val="78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basedOn w:val="78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basedOn w:val="7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basedOn w:val="7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basedOn w:val="7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basedOn w:val="7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78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basedOn w:val="78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basedOn w:val="7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basedOn w:val="7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basedOn w:val="78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basedOn w:val="7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uiPriority w:val="99"/>
    <w:qFormat/>
    <w:rPr>
      <w:sz w:val="18"/>
    </w:rPr>
  </w:style>
  <w:style w:type="character" w:styleId="1018" w:customStyle="1">
    <w:name w:val="Endnote Text Char"/>
    <w:uiPriority w:val="99"/>
    <w:qFormat/>
    <w:rPr>
      <w:sz w:val="20"/>
    </w:rPr>
  </w:style>
  <w:style w:type="paragraph" w:styleId="1019" w:customStyle="1">
    <w:name w:val="TOC 标题1"/>
    <w:uiPriority w:val="39"/>
    <w:unhideWhenUsed/>
    <w:qFormat/>
    <w:rPr>
      <w:rFonts w:ascii="Times New Roman" w:hAnsi="Times New Roman" w:eastAsia="宋体" w:cs="Times New Roman"/>
      <w:lang w:val="en-US" w:eastAsia="zh-CN" w:bidi="ar-SA"/>
    </w:rPr>
  </w:style>
  <w:style w:type="paragraph" w:styleId="1020" w:customStyle="1">
    <w:name w:val="彩色列表1"/>
    <w:basedOn w:val="776"/>
    <w:link w:val="1484"/>
    <w:uiPriority w:val="0"/>
    <w:qFormat/>
    <w:pPr>
      <w:ind w:firstLine="420"/>
    </w:pPr>
    <w:rPr>
      <w:szCs w:val="24"/>
    </w:rPr>
  </w:style>
  <w:style w:type="paragraph" w:styleId="1021" w:customStyle="1">
    <w:name w:val="段"/>
    <w:next w:val="776"/>
    <w:uiPriority w:val="0"/>
    <w:qFormat/>
    <w:pPr>
      <w:ind w:firstLine="200"/>
      <w:jc w:val="both"/>
    </w:pPr>
    <w:rPr>
      <w:rFonts w:ascii="宋体" w:hAnsi="Times New Roman" w:eastAsia="宋体" w:cs="Times New Roman"/>
      <w:sz w:val="21"/>
      <w:lang w:val="en-US" w:eastAsia="zh-CN" w:bidi="ar-SA"/>
    </w:rPr>
  </w:style>
  <w:style w:type="paragraph" w:styleId="1022" w:customStyle="1">
    <w:name w:val="正文1"/>
    <w:basedOn w:val="776"/>
    <w:next w:val="776"/>
    <w:uiPriority w:val="0"/>
    <w:qFormat/>
    <w:pPr>
      <w:ind w:firstLine="510"/>
      <w:spacing w:before="156"/>
    </w:pPr>
  </w:style>
  <w:style w:type="paragraph" w:styleId="102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4" w:customStyle="1">
    <w:name w:val="111111"/>
    <w:basedOn w:val="776"/>
    <w:link w:val="1412"/>
    <w:uiPriority w:val="0"/>
    <w:qFormat/>
    <w:pPr>
      <w:jc w:val="center"/>
      <w:spacing w:before="120" w:after="120"/>
    </w:pPr>
    <w:rPr>
      <w:rFonts w:ascii="宋体" w:hAnsi="宋体" w:eastAsia="黑体" w:cs="宋体"/>
      <w:b/>
      <w:bCs/>
      <w:szCs w:val="21"/>
    </w:rPr>
  </w:style>
  <w:style w:type="paragraph" w:styleId="1025" w:customStyle="1">
    <w:name w:val="无间隔1"/>
    <w:link w:val="1435"/>
    <w:uiPriority w:val="0"/>
    <w:qFormat/>
    <w:pPr>
      <w:jc w:val="both"/>
      <w:widowControl w:val="off"/>
    </w:pPr>
    <w:rPr>
      <w:rFonts w:ascii="Calibri" w:hAnsi="Calibri" w:eastAsia="微软雅黑" w:cs="黑体"/>
      <w:sz w:val="24"/>
      <w:szCs w:val="22"/>
      <w:lang w:val="en-US" w:eastAsia="zh-CN" w:bidi="ar-SA"/>
    </w:rPr>
  </w:style>
  <w:style w:type="paragraph" w:styleId="1026" w:customStyle="1">
    <w:name w:val="表格抬头"/>
    <w:basedOn w:val="776"/>
    <w:link w:val="1446"/>
    <w:uiPriority w:val="0"/>
    <w:qFormat/>
    <w:pPr>
      <w:jc w:val="center"/>
    </w:pPr>
    <w:rPr>
      <w:rFonts w:ascii="黑体" w:hAnsi="Calibri" w:eastAsia="黑体" w:cs="黑体"/>
      <w:b/>
      <w:szCs w:val="22"/>
    </w:rPr>
  </w:style>
  <w:style w:type="paragraph" w:styleId="1027" w:customStyle="1">
    <w:name w:val="引用1"/>
    <w:basedOn w:val="776"/>
    <w:next w:val="776"/>
    <w:link w:val="1452"/>
    <w:uiPriority w:val="0"/>
    <w:qFormat/>
    <w:pPr>
      <w:ind w:left="360" w:right="360"/>
      <w:jc w:val="left"/>
      <w:spacing w:before="200" w:line="276" w:lineRule="auto"/>
      <w:widowControl/>
    </w:pPr>
    <w:rPr>
      <w:rFonts w:ascii="Calibri" w:hAnsi="Calibri" w:cs="黑体"/>
      <w:i/>
      <w:iCs/>
      <w:sz w:val="22"/>
      <w:szCs w:val="22"/>
      <w:lang w:eastAsia="en-US" w:bidi="en-US"/>
    </w:rPr>
  </w:style>
  <w:style w:type="paragraph" w:styleId="1028" w:customStyle="1">
    <w:name w:val="新图表正文"/>
    <w:link w:val="1455"/>
    <w:uiPriority w:val="0"/>
    <w:qFormat/>
    <w:pPr>
      <w:jc w:val="both"/>
    </w:pPr>
    <w:rPr>
      <w:rFonts w:ascii="宋体" w:hAnsi="宋体" w:eastAsia="宋体" w:cs="黑体"/>
      <w:sz w:val="18"/>
      <w:szCs w:val="21"/>
      <w:lang w:val="en-US" w:eastAsia="zh-CN" w:bidi="ar-SA"/>
    </w:rPr>
  </w:style>
  <w:style w:type="paragraph" w:styleId="1029" w:customStyle="1">
    <w:name w:val="明显引用1"/>
    <w:basedOn w:val="776"/>
    <w:next w:val="776"/>
    <w:link w:val="1460"/>
    <w:uiPriority w:val="0"/>
    <w:qFormat/>
    <w:pPr>
      <w:ind w:left="1008" w:right="1152"/>
      <w:spacing w:before="200" w:after="280" w:line="276" w:lineRule="auto"/>
      <w:widowControl/>
      <w:pBdr>
        <w:bottom w:val="single" w:color="auto" w:sz="4" w:space="1"/>
      </w:pBdr>
    </w:pPr>
    <w:rPr>
      <w:rFonts w:ascii="Calibri" w:hAnsi="Calibri" w:cs="黑体"/>
      <w:b/>
      <w:bCs/>
      <w:i/>
      <w:iCs/>
      <w:sz w:val="22"/>
      <w:szCs w:val="22"/>
      <w:lang w:eastAsia="en-US" w:bidi="en-US"/>
    </w:rPr>
  </w:style>
  <w:style w:type="paragraph" w:styleId="1030" w:customStyle="1">
    <w:name w:val="正文缩进1"/>
    <w:basedOn w:val="776"/>
    <w:link w:val="1468"/>
    <w:uiPriority w:val="0"/>
    <w:qFormat/>
    <w:pPr>
      <w:ind w:firstLine="420"/>
    </w:pPr>
    <w:rPr>
      <w:rFonts w:ascii="Calibri" w:hAnsi="Calibri" w:cs="黑体"/>
      <w:szCs w:val="22"/>
    </w:rPr>
  </w:style>
  <w:style w:type="paragraph" w:styleId="1031" w:customStyle="1">
    <w:name w:val="样式 首行缩进:  2 字符"/>
    <w:basedOn w:val="776"/>
    <w:link w:val="1469"/>
    <w:uiPriority w:val="0"/>
    <w:qFormat/>
    <w:pPr>
      <w:ind w:firstLine="480"/>
    </w:pPr>
    <w:rPr>
      <w:rFonts w:ascii="Calibri" w:hAnsi="Calibri" w:cs="宋体"/>
      <w:szCs w:val="22"/>
    </w:rPr>
  </w:style>
  <w:style w:type="paragraph" w:styleId="1032" w:customStyle="1">
    <w:name w:val="Blockquote"/>
    <w:basedOn w:val="776"/>
    <w:link w:val="1475"/>
    <w:uiPriority w:val="0"/>
    <w:qFormat/>
    <w:pPr>
      <w:ind w:left="360" w:right="360"/>
      <w:jc w:val="left"/>
      <w:spacing w:before="100" w:after="100"/>
    </w:pPr>
    <w:rPr>
      <w:rFonts w:ascii="Calibri" w:hAnsi="Calibri" w:cs="黑体"/>
      <w:szCs w:val="22"/>
    </w:rPr>
  </w:style>
  <w:style w:type="paragraph" w:styleId="1033" w:customStyle="1">
    <w:name w:val="中等深浅网格 1 - 强调文字颜色 21"/>
    <w:basedOn w:val="776"/>
    <w:uiPriority w:val="0"/>
    <w:qFormat/>
    <w:pPr>
      <w:ind w:firstLine="420"/>
    </w:pPr>
    <w:rPr>
      <w:rFonts w:ascii="Calibri" w:hAnsi="Calibri"/>
      <w:szCs w:val="22"/>
    </w:rPr>
  </w:style>
  <w:style w:type="paragraph" w:styleId="1034" w:customStyle="1">
    <w:name w:val="列表段落1"/>
    <w:basedOn w:val="776"/>
    <w:link w:val="1559"/>
    <w:uiPriority w:val="0"/>
    <w:qFormat/>
    <w:pPr>
      <w:ind w:firstLine="420"/>
    </w:pPr>
    <w:rPr>
      <w:szCs w:val="24"/>
    </w:rPr>
  </w:style>
  <w:style w:type="paragraph" w:styleId="1035" w:customStyle="1">
    <w:name w:val="表格1"/>
    <w:basedOn w:val="776"/>
    <w:uiPriority w:val="0"/>
    <w:qFormat/>
    <w:rPr>
      <w:rFonts w:ascii="宋体"/>
      <w:szCs w:val="21"/>
    </w:rPr>
  </w:style>
  <w:style w:type="paragraph" w:styleId="1036" w:customStyle="1">
    <w:name w:val="列出段落1"/>
    <w:basedOn w:val="776"/>
    <w:uiPriority w:val="0"/>
    <w:qFormat/>
    <w:pPr>
      <w:contextualSpacing/>
      <w:ind w:left="720"/>
      <w:jc w:val="left"/>
      <w:widowControl/>
    </w:pPr>
    <w:rPr>
      <w:rFonts w:ascii="Arial" w:hAnsi="Arial" w:eastAsia="黑体"/>
      <w:szCs w:val="24"/>
      <w:lang w:eastAsia="en-US"/>
    </w:rPr>
  </w:style>
  <w:style w:type="paragraph" w:styleId="1037" w:customStyle="1">
    <w:name w:val="a0"/>
    <w:basedOn w:val="776"/>
    <w:uiPriority w:val="0"/>
    <w:qFormat/>
    <w:pPr>
      <w:spacing w:before="100" w:beforeAutospacing="1" w:after="100" w:afterAutospacing="1"/>
      <w:widowControl/>
    </w:pPr>
    <w:rPr>
      <w:rFonts w:ascii="宋体" w:hAnsi="宋体" w:cs="宋体"/>
      <w:szCs w:val="24"/>
    </w:rPr>
  </w:style>
  <w:style w:type="paragraph" w:styleId="1038" w:customStyle="1">
    <w:name w:val="Char Char Char Char Char Char Char1 Char"/>
    <w:basedOn w:val="776"/>
    <w:uiPriority w:val="0"/>
    <w:qFormat/>
    <w:rPr>
      <w:rFonts w:ascii="Tahoma" w:hAnsi="Tahoma" w:cs="Tahoma"/>
    </w:rPr>
  </w:style>
  <w:style w:type="paragraph" w:styleId="1039" w:customStyle="1">
    <w:name w:val="Char Char Char Char Char Char Char Char Char"/>
    <w:basedOn w:val="776"/>
    <w:uiPriority w:val="0"/>
    <w:qFormat/>
    <w:pPr>
      <w:ind w:left="200" w:hanging="200"/>
      <w:tabs>
        <w:tab w:val="left" w:pos="360" w:leader="none"/>
      </w:tabs>
    </w:pPr>
    <w:rPr>
      <w:szCs w:val="24"/>
    </w:rPr>
  </w:style>
  <w:style w:type="paragraph" w:styleId="1040" w:customStyle="1">
    <w:name w:val="Char1 Char Char Char"/>
    <w:basedOn w:val="776"/>
    <w:uiPriority w:val="0"/>
    <w:qFormat/>
    <w:rPr>
      <w:rFonts w:ascii="Tahoma" w:hAnsi="Tahoma"/>
    </w:rPr>
  </w:style>
  <w:style w:type="paragraph" w:styleId="1041" w:customStyle="1">
    <w:name w:val="xl53"/>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42" w:customStyle="1">
    <w:name w:val="xl60"/>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3" w:customStyle="1">
    <w:name w:val="标题3，章节第三层"/>
    <w:basedOn w:val="776"/>
    <w:next w:val="1044"/>
    <w:uiPriority w:val="0"/>
    <w:qFormat/>
    <w:pPr>
      <w:spacing w:before="78" w:line="300" w:lineRule="auto"/>
      <w:outlineLvl w:val="2"/>
    </w:pPr>
    <w:rPr>
      <w:rFonts w:ascii="Arial" w:hAnsi="Arial" w:eastAsia="华文细黑"/>
      <w:sz w:val="30"/>
      <w:szCs w:val="24"/>
    </w:rPr>
  </w:style>
  <w:style w:type="paragraph" w:styleId="1044" w:customStyle="1">
    <w:name w:val="正文格式"/>
    <w:basedOn w:val="776"/>
    <w:uiPriority w:val="0"/>
    <w:qFormat/>
    <w:pPr>
      <w:ind w:left="178" w:right="44" w:hanging="178"/>
      <w:jc w:val="left"/>
      <w:spacing w:before="78"/>
      <w:widowControl/>
    </w:pPr>
    <w:rPr>
      <w:rFonts w:ascii="宋体" w:hAnsi="宋体"/>
      <w:bCs/>
      <w:szCs w:val="21"/>
    </w:rPr>
  </w:style>
  <w:style w:type="paragraph" w:styleId="1045" w:customStyle="1">
    <w:name w:val="font8"/>
    <w:basedOn w:val="776"/>
    <w:uiPriority w:val="0"/>
    <w:qFormat/>
    <w:pPr>
      <w:jc w:val="left"/>
      <w:spacing w:before="100" w:beforeAutospacing="1" w:after="100" w:afterAutospacing="1"/>
      <w:widowControl/>
    </w:pPr>
    <w:rPr>
      <w:rFonts w:ascii="宋体" w:hAnsi="宋体" w:cs="宋体"/>
      <w:b/>
      <w:bCs/>
      <w:i/>
      <w:iCs/>
      <w:sz w:val="20"/>
    </w:rPr>
  </w:style>
  <w:style w:type="paragraph" w:styleId="1046" w:customStyle="1">
    <w:name w:val="Char1 Char Char Char1"/>
    <w:basedOn w:val="776"/>
    <w:uiPriority w:val="0"/>
    <w:qFormat/>
    <w:rPr>
      <w:rFonts w:ascii="Tahoma" w:hAnsi="Tahoma" w:cs="Tahoma"/>
    </w:rPr>
  </w:style>
  <w:style w:type="paragraph" w:styleId="1047" w:customStyle="1">
    <w:name w:val="Char Char1 Char Char Char Char"/>
    <w:basedOn w:val="804"/>
    <w:uiPriority w:val="0"/>
    <w:qFormat/>
    <w:pPr>
      <w:ind w:left="357"/>
      <w:jc w:val="left"/>
      <w:spacing w:line="436" w:lineRule="exact"/>
      <w:outlineLvl w:val="3"/>
    </w:pPr>
    <w:rPr>
      <w:rFonts w:ascii="Tahoma" w:hAnsi="Tahoma" w:cs="Tahoma"/>
      <w:b/>
      <w:szCs w:val="24"/>
    </w:rPr>
  </w:style>
  <w:style w:type="paragraph" w:styleId="1048" w:customStyle="1">
    <w:name w:val="标题1，章节第一层"/>
    <w:basedOn w:val="1044"/>
    <w:next w:val="1044"/>
    <w:uiPriority w:val="0"/>
    <w:qFormat/>
    <w:pPr>
      <w:ind w:left="482"/>
      <w:spacing w:before="0"/>
      <w:tabs>
        <w:tab w:val="left" w:pos="693" w:leader="none"/>
      </w:tabs>
      <w:outlineLvl w:val="0"/>
    </w:pPr>
    <w:rPr>
      <w:color w:val="000000"/>
      <w:szCs w:val="24"/>
    </w:rPr>
  </w:style>
  <w:style w:type="paragraph" w:styleId="1049" w:customStyle="1">
    <w:name w:val="标题3"/>
    <w:basedOn w:val="779"/>
    <w:uiPriority w:val="0"/>
    <w:qFormat/>
    <w:pPr>
      <w:spacing w:line="360" w:lineRule="auto"/>
    </w:pPr>
    <w:rPr>
      <w:rFonts w:eastAsia="仿宋_GB2312"/>
      <w:b w:val="0"/>
      <w:bCs/>
      <w:sz w:val="30"/>
      <w:szCs w:val="32"/>
    </w:rPr>
  </w:style>
  <w:style w:type="paragraph" w:styleId="1050" w:customStyle="1">
    <w:name w:val="默认段落字体 Para Char Char Char Char Char Char Char Char Char1 Char Char Char Char Char Char Char"/>
    <w:basedOn w:val="804"/>
    <w:uiPriority w:val="0"/>
    <w:qFormat/>
  </w:style>
  <w:style w:type="paragraph" w:styleId="1051" w:customStyle="1">
    <w:name w:val="Table Text Char"/>
    <w:link w:val="1536"/>
    <w:uiPriority w:val="0"/>
    <w:qFormat/>
    <w:pPr>
      <w:spacing w:before="80" w:after="80"/>
    </w:pPr>
    <w:rPr>
      <w:rFonts w:ascii="Arial" w:hAnsi="Arial" w:eastAsia="宋体" w:cs="Arial"/>
      <w:sz w:val="18"/>
      <w:szCs w:val="28"/>
      <w:lang w:val="en-US" w:eastAsia="zh-CN" w:bidi="ar-SA"/>
    </w:rPr>
  </w:style>
  <w:style w:type="paragraph" w:styleId="1052" w:customStyle="1">
    <w:name w:val="zw"/>
    <w:basedOn w:val="776"/>
    <w:uiPriority w:val="0"/>
    <w:qFormat/>
    <w:pPr>
      <w:ind w:firstLine="480"/>
      <w:jc w:val="left"/>
      <w:widowControl/>
    </w:pPr>
    <w:rPr>
      <w:rFonts w:ascii="宋体" w:hAnsi="宋体"/>
      <w:bCs/>
    </w:rPr>
  </w:style>
  <w:style w:type="paragraph" w:styleId="1053" w:customStyle="1">
    <w:name w:val="正文--表格内正文"/>
    <w:basedOn w:val="776"/>
    <w:uiPriority w:val="0"/>
    <w:qFormat/>
    <w:pPr>
      <w:jc w:val="center"/>
      <w:spacing w:before="156" w:line="0" w:lineRule="atLeast"/>
    </w:pPr>
    <w:rPr>
      <w:rFonts w:ascii="宋体" w:hAnsi="宋体"/>
      <w:color w:val="000000"/>
      <w:szCs w:val="24"/>
    </w:rPr>
  </w:style>
  <w:style w:type="paragraph" w:styleId="1054" w:customStyle="1">
    <w:name w:val="xl55"/>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55" w:customStyle="1">
    <w:name w:val="Char Char Char Char Char"/>
    <w:basedOn w:val="776"/>
    <w:uiPriority w:val="0"/>
    <w:qFormat/>
    <w:rPr>
      <w:rFonts w:ascii="Tahoma" w:hAnsi="Tahoma"/>
    </w:rPr>
  </w:style>
  <w:style w:type="paragraph" w:styleId="1056" w:customStyle="1">
    <w:name w:val="Item List Char Char"/>
    <w:link w:val="1498"/>
    <w:uiPriority w:val="0"/>
    <w:qFormat/>
    <w:pPr>
      <w:jc w:val="both"/>
      <w:spacing w:line="288" w:lineRule="auto"/>
    </w:pPr>
    <w:rPr>
      <w:rFonts w:ascii="Arial" w:hAnsi="Arial" w:eastAsia="宋体" w:cs="Arial"/>
      <w:b/>
      <w:bCs/>
      <w:sz w:val="21"/>
      <w:szCs w:val="28"/>
      <w:lang w:val="en-US" w:eastAsia="zh-CN" w:bidi="ar-SA"/>
    </w:rPr>
  </w:style>
  <w:style w:type="paragraph" w:styleId="1057" w:customStyle="1">
    <w:name w:val="font7"/>
    <w:basedOn w:val="776"/>
    <w:uiPriority w:val="0"/>
    <w:qFormat/>
    <w:pPr>
      <w:jc w:val="left"/>
      <w:spacing w:before="100" w:beforeAutospacing="1" w:after="100" w:afterAutospacing="1"/>
      <w:widowControl/>
    </w:pPr>
    <w:rPr>
      <w:rFonts w:hint="eastAsia" w:ascii="宋体" w:hAnsi="宋体"/>
      <w:b/>
      <w:bCs/>
      <w:szCs w:val="24"/>
    </w:rPr>
  </w:style>
  <w:style w:type="paragraph" w:styleId="1058" w:customStyle="1">
    <w:name w:val="Pa5"/>
    <w:basedOn w:val="776"/>
    <w:next w:val="776"/>
    <w:uiPriority w:val="0"/>
    <w:qFormat/>
    <w:pPr>
      <w:jc w:val="left"/>
      <w:spacing w:line="241" w:lineRule="atLeast"/>
    </w:pPr>
    <w:rPr>
      <w:rFonts w:ascii="HYDaHeiJ" w:eastAsia="HYDaHeiJ"/>
      <w:szCs w:val="24"/>
    </w:rPr>
  </w:style>
  <w:style w:type="paragraph" w:styleId="1059" w:customStyle="1">
    <w:name w:val="_Style 42"/>
    <w:basedOn w:val="776"/>
    <w:next w:val="788"/>
    <w:uiPriority w:val="0"/>
    <w:qFormat/>
    <w:rPr>
      <w:rFonts w:ascii="楷体_GB2312" w:hAnsi="Arial" w:eastAsia="楷体_GB2312"/>
      <w:sz w:val="28"/>
    </w:rPr>
  </w:style>
  <w:style w:type="paragraph" w:styleId="1060" w:customStyle="1">
    <w:name w:val="马刚标题1"/>
    <w:basedOn w:val="777"/>
    <w:next w:val="776"/>
    <w:uiPriority w:val="0"/>
    <w:qFormat/>
    <w:pPr>
      <w:ind w:left="567" w:hanging="567"/>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61" w:customStyle="1">
    <w:name w:val="xl59"/>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2" w:customStyle="1">
    <w:name w:val="方案正文"/>
    <w:basedOn w:val="776"/>
    <w:link w:val="1511"/>
    <w:uiPriority w:val="0"/>
    <w:qFormat/>
    <w:pPr>
      <w:ind w:firstLine="359"/>
      <w:jc w:val="left"/>
      <w:spacing w:before="156"/>
    </w:pPr>
    <w:rPr>
      <w:rFonts w:ascii="Arial" w:hAnsi="Arial" w:cs="宋体"/>
      <w:szCs w:val="21"/>
    </w:rPr>
  </w:style>
  <w:style w:type="paragraph" w:styleId="1063" w:customStyle="1">
    <w:name w:val="xl58"/>
    <w:basedOn w:val="77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4" w:customStyle="1">
    <w:name w:val="Char Char Char Char Char Char Char Char Char Char Char"/>
    <w:basedOn w:val="776"/>
    <w:uiPriority w:val="0"/>
    <w:qFormat/>
    <w:rPr>
      <w:rFonts w:ascii="Tahoma" w:hAnsi="Tahoma" w:cs="Tahoma"/>
    </w:rPr>
  </w:style>
  <w:style w:type="paragraph" w:styleId="1065" w:customStyle="1">
    <w:name w:val="Body Text 21"/>
    <w:basedOn w:val="776"/>
    <w:uiPriority w:val="0"/>
    <w:qFormat/>
    <w:pPr>
      <w:ind w:left="720" w:hanging="720"/>
      <w:widowControl/>
    </w:pPr>
  </w:style>
  <w:style w:type="paragraph" w:styleId="1066" w:customStyle="1">
    <w:name w:val="正文 居中"/>
    <w:basedOn w:val="776"/>
    <w:uiPriority w:val="0"/>
    <w:qFormat/>
    <w:pPr>
      <w:jc w:val="center"/>
    </w:pPr>
  </w:style>
  <w:style w:type="paragraph" w:styleId="1067" w:customStyle="1">
    <w:name w:val="正文文本 New New"/>
    <w:basedOn w:val="776"/>
    <w:uiPriority w:val="0"/>
    <w:qFormat/>
    <w:pPr>
      <w:ind w:firstLine="200"/>
      <w:spacing w:before="60" w:after="60"/>
      <w:widowControl/>
    </w:pPr>
    <w:rPr>
      <w:rFonts w:eastAsia="华文楷体"/>
      <w:szCs w:val="24"/>
    </w:rPr>
  </w:style>
  <w:style w:type="paragraph" w:styleId="1068" w:customStyle="1">
    <w:name w:val="正文 + 宋体"/>
    <w:basedOn w:val="776"/>
    <w:uiPriority w:val="0"/>
    <w:qFormat/>
    <w:pPr>
      <w:ind w:firstLine="420"/>
    </w:pPr>
    <w:rPr>
      <w:szCs w:val="24"/>
    </w:rPr>
  </w:style>
  <w:style w:type="paragraph" w:styleId="1069" w:customStyle="1">
    <w:name w:val="flName"/>
    <w:basedOn w:val="1070"/>
    <w:uiPriority w:val="0"/>
    <w:qFormat/>
    <w:pPr>
      <w:spacing w:before="0" w:line="113" w:lineRule="atLeast"/>
    </w:pPr>
  </w:style>
  <w:style w:type="paragraph" w:styleId="1070" w:customStyle="1">
    <w:name w:val="flNote"/>
    <w:basedOn w:val="776"/>
    <w:uiPriority w:val="0"/>
    <w:qFormat/>
    <w:pPr>
      <w:jc w:val="center"/>
      <w:spacing w:before="567" w:line="360" w:lineRule="atLeast"/>
    </w:pPr>
    <w:rPr>
      <w:rFonts w:eastAsia="黑体"/>
      <w:b/>
    </w:rPr>
  </w:style>
  <w:style w:type="paragraph" w:styleId="1071" w:customStyle="1">
    <w:name w:val="正文表标题"/>
    <w:next w:val="102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2" w:customStyle="1">
    <w:name w:val="样式"/>
    <w:basedOn w:val="776"/>
    <w:uiPriority w:val="0"/>
    <w:qFormat/>
    <w:pPr>
      <w:spacing w:before="120" w:after="120"/>
    </w:pPr>
    <w:rPr>
      <w:rFonts w:ascii="宋体"/>
    </w:rPr>
  </w:style>
  <w:style w:type="paragraph" w:styleId="1073" w:customStyle="1">
    <w:name w:val="华宇段落1 Char"/>
    <w:basedOn w:val="776"/>
    <w:uiPriority w:val="0"/>
    <w:qFormat/>
    <w:pPr>
      <w:ind w:firstLine="200"/>
    </w:pPr>
    <w:rPr>
      <w:bCs/>
      <w:szCs w:val="24"/>
    </w:rPr>
  </w:style>
  <w:style w:type="paragraph" w:styleId="1074" w:customStyle="1">
    <w:name w:val="Bullets L1"/>
    <w:basedOn w:val="776"/>
    <w:uiPriority w:val="0"/>
    <w:qFormat/>
    <w:pPr>
      <w:numPr>
        <w:ilvl w:val="0"/>
        <w:numId w:val="5"/>
      </w:numPr>
      <w:jc w:val="left"/>
      <w:spacing w:before="60" w:after="60"/>
      <w:widowControl/>
    </w:pPr>
    <w:rPr>
      <w:rFonts w:ascii="Arial" w:hAnsi="Arial"/>
      <w:sz w:val="20"/>
    </w:rPr>
  </w:style>
  <w:style w:type="paragraph" w:styleId="1075" w:customStyle="1">
    <w:name w:val="表蕊"/>
    <w:basedOn w:val="776"/>
    <w:link w:val="1550"/>
    <w:uiPriority w:val="0"/>
    <w:qFormat/>
    <w:pPr>
      <w:jc w:val="left"/>
      <w:spacing w:line="320" w:lineRule="atLeast"/>
    </w:pPr>
    <w:rPr>
      <w:rFonts w:eastAsia="楷体_GB2312"/>
      <w:spacing w:val="-10"/>
    </w:rPr>
  </w:style>
  <w:style w:type="paragraph" w:styleId="1076" w:customStyle="1">
    <w:name w:val="Char Char1"/>
    <w:basedOn w:val="776"/>
    <w:uiPriority w:val="0"/>
    <w:qFormat/>
    <w:rPr>
      <w:rFonts w:ascii="Tahoma" w:hAnsi="Tahoma" w:cs="Tahoma"/>
    </w:rPr>
  </w:style>
  <w:style w:type="paragraph" w:styleId="1077" w:customStyle="1">
    <w:name w:val="xl4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8" w:customStyle="1">
    <w:name w:val="Char Char Char"/>
    <w:basedOn w:val="776"/>
    <w:uiPriority w:val="0"/>
    <w:qFormat/>
    <w:rPr>
      <w:rFonts w:ascii="Tahoma" w:hAnsi="Tahoma"/>
    </w:rPr>
  </w:style>
  <w:style w:type="paragraph" w:styleId="1079" w:customStyle="1">
    <w:name w:val="Table Paragraph"/>
    <w:basedOn w:val="776"/>
    <w:uiPriority w:val="0"/>
    <w:qFormat/>
    <w:rPr>
      <w:rFonts w:ascii="宋体" w:hAnsi="宋体" w:cs="宋体"/>
      <w:lang w:val="zh-CN" w:bidi="zh-CN"/>
    </w:rPr>
  </w:style>
  <w:style w:type="paragraph" w:styleId="1080" w:customStyle="1">
    <w:name w:val="Char Char1 Char"/>
    <w:basedOn w:val="776"/>
    <w:uiPriority w:val="0"/>
    <w:qFormat/>
    <w:pPr>
      <w:jc w:val="left"/>
      <w:spacing w:after="160" w:line="240" w:lineRule="exact"/>
      <w:widowControl/>
    </w:pPr>
    <w:rPr>
      <w:rFonts w:ascii="Verdana" w:hAnsi="Verdana"/>
      <w:sz w:val="20"/>
      <w:lang w:eastAsia="en-US"/>
    </w:rPr>
  </w:style>
  <w:style w:type="paragraph" w:styleId="1081" w:customStyle="1">
    <w:name w:val="xl3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2" w:customStyle="1">
    <w:name w:val="xl3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Cs w:val="24"/>
    </w:rPr>
  </w:style>
  <w:style w:type="paragraph" w:styleId="1083" w:customStyle="1">
    <w:name w:val="正文 首行缩进:  2 字符 Char Char"/>
    <w:basedOn w:val="776"/>
    <w:uiPriority w:val="0"/>
    <w:qFormat/>
    <w:pPr>
      <w:ind w:firstLine="480"/>
    </w:pPr>
    <w:rPr>
      <w:rFonts w:ascii="楷体_GB2312" w:eastAsia="楷体_GB2312"/>
      <w:bCs/>
      <w:szCs w:val="24"/>
    </w:rPr>
  </w:style>
  <w:style w:type="paragraph" w:styleId="1084" w:customStyle="1">
    <w:name w:val="greytypebeni"/>
    <w:basedOn w:val="776"/>
    <w:uiPriority w:val="0"/>
    <w:qFormat/>
    <w:pPr>
      <w:jc w:val="left"/>
      <w:widowControl/>
    </w:pPr>
    <w:rPr>
      <w:rFonts w:ascii="宋体" w:hAnsi="宋体" w:cs="宋体"/>
      <w:szCs w:val="24"/>
    </w:rPr>
  </w:style>
  <w:style w:type="paragraph" w:styleId="1085" w:customStyle="1">
    <w:name w:val="Char Char11"/>
    <w:basedOn w:val="776"/>
    <w:uiPriority w:val="0"/>
    <w:qFormat/>
    <w:rPr>
      <w:rFonts w:ascii="Tahoma" w:hAnsi="Tahoma"/>
    </w:rPr>
  </w:style>
  <w:style w:type="paragraph" w:styleId="1086" w:customStyle="1">
    <w:name w:val="Char Char Char Char"/>
    <w:basedOn w:val="776"/>
    <w:uiPriority w:val="0"/>
    <w:qFormat/>
    <w:pPr>
      <w:jc w:val="center"/>
      <w:spacing w:after="160" w:line="240" w:lineRule="exact"/>
      <w:widowControl/>
    </w:pPr>
    <w:rPr>
      <w:rFonts w:ascii="黑体" w:hAnsi="Verdana" w:eastAsia="黑体"/>
      <w:sz w:val="32"/>
      <w:szCs w:val="32"/>
      <w:lang w:eastAsia="en-US"/>
    </w:rPr>
  </w:style>
  <w:style w:type="paragraph" w:styleId="1087" w:customStyle="1">
    <w:name w:val="普通文字"/>
    <w:basedOn w:val="776"/>
    <w:next w:val="776"/>
    <w:uiPriority w:val="0"/>
    <w:qFormat/>
    <w:rPr>
      <w:rFonts w:ascii="宋体" w:hAnsi="宋体" w:cs="宋体"/>
    </w:rPr>
  </w:style>
  <w:style w:type="paragraph" w:styleId="1088" w:customStyle="1">
    <w:name w:val="xl2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列表内容"/>
    <w:basedOn w:val="776"/>
    <w:next w:val="776"/>
    <w:uiPriority w:val="0"/>
    <w:qFormat/>
    <w:pPr>
      <w:ind w:left="840" w:hanging="420"/>
      <w:jc w:val="left"/>
      <w:widowControl/>
      <w:tabs>
        <w:tab w:val="left" w:pos="840" w:leader="none"/>
      </w:tabs>
    </w:pPr>
    <w:rPr>
      <w:sz w:val="18"/>
      <w:szCs w:val="24"/>
    </w:rPr>
  </w:style>
  <w:style w:type="paragraph" w:styleId="1090" w:customStyle="1">
    <w:name w:val="font14"/>
    <w:basedOn w:val="776"/>
    <w:uiPriority w:val="0"/>
    <w:qFormat/>
    <w:pPr>
      <w:jc w:val="left"/>
      <w:spacing w:before="100" w:beforeAutospacing="1" w:after="100" w:afterAutospacing="1"/>
      <w:widowControl/>
    </w:pPr>
    <w:rPr>
      <w:sz w:val="36"/>
      <w:szCs w:val="36"/>
    </w:rPr>
  </w:style>
  <w:style w:type="paragraph" w:styleId="1091" w:customStyle="1">
    <w:name w:val="1"/>
    <w:basedOn w:val="776"/>
    <w:next w:val="853"/>
    <w:uiPriority w:val="0"/>
    <w:qFormat/>
    <w:rPr>
      <w:rFonts w:eastAsia="仿宋_GB2312"/>
      <w:szCs w:val="24"/>
    </w:rPr>
  </w:style>
  <w:style w:type="paragraph" w:styleId="1092" w:customStyle="1">
    <w:name w:val="font9"/>
    <w:basedOn w:val="776"/>
    <w:uiPriority w:val="0"/>
    <w:qFormat/>
    <w:pPr>
      <w:jc w:val="left"/>
      <w:spacing w:before="100" w:beforeAutospacing="1" w:after="100" w:afterAutospacing="1"/>
      <w:widowControl/>
    </w:pPr>
    <w:rPr>
      <w:b/>
      <w:bCs/>
      <w:sz w:val="20"/>
    </w:rPr>
  </w:style>
  <w:style w:type="paragraph" w:styleId="1093" w:customStyle="1">
    <w:name w:val="Normal1"/>
    <w:basedOn w:val="776"/>
    <w:uiPriority w:val="0"/>
    <w:qFormat/>
    <w:rPr>
      <w:rFonts w:ascii="Calibri" w:hAnsi="Calibri" w:eastAsia="Calibri" w:cs="宋体"/>
      <w:lang w:val="zh-CN"/>
    </w:rPr>
  </w:style>
  <w:style w:type="paragraph" w:styleId="1094" w:customStyle="1">
    <w:name w:val="默认段落字体 Para Char"/>
    <w:basedOn w:val="776"/>
    <w:uiPriority w:val="0"/>
    <w:qFormat/>
    <w:rPr>
      <w:szCs w:val="24"/>
    </w:rPr>
  </w:style>
  <w:style w:type="paragraph" w:styleId="1095" w:customStyle="1">
    <w:name w:val="Test2"/>
    <w:basedOn w:val="778"/>
    <w:uiPriority w:val="0"/>
    <w:qFormat/>
    <w:pPr>
      <w:jc w:val="center"/>
      <w:spacing w:before="156" w:after="156" w:line="480" w:lineRule="exact"/>
      <w:widowControl/>
    </w:pPr>
    <w:rPr>
      <w:rFonts w:ascii="黑体" w:hAnsi="Arial" w:eastAsia="黑体"/>
      <w:bCs/>
      <w:sz w:val="24"/>
    </w:rPr>
  </w:style>
  <w:style w:type="paragraph" w:styleId="1096" w:customStyle="1">
    <w:name w:val="xl2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7" w:customStyle="1">
    <w:name w:val="xl3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98" w:customStyle="1">
    <w:name w:val="Char Char Char Char Char Char Char Char"/>
    <w:basedOn w:val="776"/>
    <w:uiPriority w:val="0"/>
    <w:qFormat/>
    <w:rPr>
      <w:rFonts w:ascii="Tahoma" w:hAnsi="Tahoma"/>
    </w:rPr>
  </w:style>
  <w:style w:type="paragraph" w:styleId="1099" w:customStyle="1">
    <w:name w:val="条1"/>
    <w:basedOn w:val="776"/>
    <w:uiPriority w:val="0"/>
    <w:qFormat/>
    <w:pPr>
      <w:ind w:left="780" w:hanging="360"/>
      <w:spacing w:before="156"/>
      <w:tabs>
        <w:tab w:val="left" w:pos="780" w:leader="none"/>
      </w:tabs>
    </w:pPr>
    <w:rPr>
      <w:rFonts w:eastAsia="黑体"/>
    </w:rPr>
  </w:style>
  <w:style w:type="paragraph" w:styleId="1100" w:customStyle="1">
    <w:name w:val="xl4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1" w:customStyle="1">
    <w:name w:val="xl2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2" w:customStyle="1">
    <w:name w:val="Char Char"/>
    <w:basedOn w:val="776"/>
    <w:uiPriority w:val="0"/>
    <w:qFormat/>
    <w:rPr>
      <w:rFonts w:ascii="Tahoma" w:hAnsi="Tahoma" w:cs="Tahoma"/>
    </w:rPr>
  </w:style>
  <w:style w:type="paragraph" w:styleId="1103" w:customStyle="1">
    <w:name w:val="表头_5"/>
    <w:basedOn w:val="776"/>
    <w:uiPriority w:val="0"/>
    <w:qFormat/>
    <w:rPr>
      <w:b/>
      <w:bCs/>
      <w:sz w:val="28"/>
      <w:szCs w:val="21"/>
    </w:rPr>
  </w:style>
  <w:style w:type="paragraph" w:styleId="1104" w:customStyle="1">
    <w:name w:val="小四 段落 宋体 Char Char"/>
    <w:basedOn w:val="776"/>
    <w:uiPriority w:val="0"/>
    <w:qFormat/>
    <w:pPr>
      <w:ind w:firstLine="480"/>
    </w:pPr>
    <w:rPr>
      <w:rFonts w:ascii="宋体" w:hAnsi="宋体"/>
      <w:szCs w:val="24"/>
    </w:rPr>
  </w:style>
  <w:style w:type="paragraph" w:styleId="1105"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106" w:customStyle="1">
    <w:name w:val="小四 段落 宋体 Char Char Char Char"/>
    <w:basedOn w:val="776"/>
    <w:uiPriority w:val="0"/>
    <w:qFormat/>
    <w:pPr>
      <w:ind w:right="-33" w:firstLine="480"/>
      <w:jc w:val="left"/>
    </w:pPr>
    <w:rPr>
      <w:szCs w:val="24"/>
    </w:rPr>
  </w:style>
  <w:style w:type="paragraph" w:styleId="1107" w:customStyle="1">
    <w:name w:val="Char Char Char Char Char Char Char Char Char Char Char Char Char"/>
    <w:basedOn w:val="776"/>
    <w:uiPriority w:val="0"/>
    <w:qFormat/>
    <w:pPr>
      <w:jc w:val="left"/>
      <w:spacing w:after="160" w:line="240" w:lineRule="exact"/>
      <w:widowControl/>
    </w:pPr>
    <w:rPr>
      <w:szCs w:val="24"/>
    </w:rPr>
  </w:style>
  <w:style w:type="paragraph" w:styleId="1108" w:customStyle="1">
    <w:name w:val="7"/>
    <w:basedOn w:val="776"/>
    <w:next w:val="857"/>
    <w:uiPriority w:val="0"/>
    <w:qFormat/>
    <w:pPr>
      <w:jc w:val="left"/>
      <w:spacing w:before="100" w:beforeAutospacing="1" w:after="100" w:afterAutospacing="1"/>
      <w:widowControl/>
    </w:pPr>
    <w:rPr>
      <w:rFonts w:ascii="宋体" w:hAnsi="宋体"/>
    </w:rPr>
  </w:style>
  <w:style w:type="paragraph" w:styleId="1109" w:customStyle="1">
    <w:name w:val="Char"/>
    <w:basedOn w:val="776"/>
    <w:uiPriority w:val="0"/>
    <w:qFormat/>
    <w:pPr>
      <w:spacing w:after="156"/>
    </w:pPr>
    <w:rPr>
      <w:rFonts w:ascii="Tahoma" w:hAnsi="Tahoma"/>
    </w:rPr>
  </w:style>
  <w:style w:type="paragraph" w:styleId="1110" w:customStyle="1">
    <w:name w:val="正文2"/>
    <w:basedOn w:val="776"/>
    <w:link w:val="1564"/>
    <w:uiPriority w:val="0"/>
    <w:qFormat/>
    <w:pPr>
      <w:ind w:firstLine="510"/>
      <w:spacing w:before="156"/>
    </w:pPr>
  </w:style>
  <w:style w:type="paragraph" w:styleId="1111" w:customStyle="1">
    <w:name w:val="xl62"/>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2" w:customStyle="1">
    <w:name w:val="正文 首行缩进:  2 字符 Char"/>
    <w:basedOn w:val="776"/>
    <w:uiPriority w:val="0"/>
    <w:qFormat/>
    <w:pPr>
      <w:ind w:firstLine="480"/>
    </w:pPr>
    <w:rPr>
      <w:rFonts w:cs="宋体"/>
    </w:rPr>
  </w:style>
  <w:style w:type="paragraph" w:styleId="1113" w:customStyle="1">
    <w:name w:val="font12"/>
    <w:basedOn w:val="776"/>
    <w:uiPriority w:val="0"/>
    <w:qFormat/>
    <w:pPr>
      <w:jc w:val="left"/>
      <w:spacing w:before="100" w:beforeAutospacing="1" w:after="100" w:afterAutospacing="1"/>
      <w:widowControl/>
    </w:pPr>
    <w:rPr>
      <w:rFonts w:ascii="宋体" w:hAnsi="宋体" w:cs="宋体"/>
      <w:sz w:val="36"/>
      <w:szCs w:val="36"/>
    </w:rPr>
  </w:style>
  <w:style w:type="paragraph" w:styleId="1114" w:customStyle="1">
    <w:name w:val="font13"/>
    <w:basedOn w:val="776"/>
    <w:uiPriority w:val="0"/>
    <w:qFormat/>
    <w:pPr>
      <w:jc w:val="left"/>
      <w:spacing w:before="100" w:beforeAutospacing="1" w:after="100" w:afterAutospacing="1"/>
      <w:widowControl/>
    </w:pPr>
    <w:rPr>
      <w:i/>
      <w:iCs/>
      <w:sz w:val="36"/>
      <w:szCs w:val="36"/>
    </w:rPr>
  </w:style>
  <w:style w:type="paragraph" w:styleId="1115" w:customStyle="1">
    <w:name w:val="马刚标题3"/>
    <w:basedOn w:val="776"/>
    <w:next w:val="77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rPr>
  </w:style>
  <w:style w:type="paragraph" w:styleId="1116" w:customStyle="1">
    <w:name w:val="马刚标题4"/>
    <w:basedOn w:val="1115"/>
    <w:next w:val="776"/>
    <w:uiPriority w:val="0"/>
    <w:qFormat/>
    <w:pPr>
      <w:spacing w:before="100" w:after="40"/>
      <w:tabs>
        <w:tab w:val="clear" w:pos="567" w:leader="none"/>
        <w:tab w:val="clear" w:pos="735" w:leader="none"/>
        <w:tab w:val="left" w:pos="1050" w:leader="none"/>
      </w:tabs>
      <w:outlineLvl w:val="3"/>
    </w:pPr>
    <w:rPr>
      <w:b w:val="0"/>
    </w:rPr>
  </w:style>
  <w:style w:type="paragraph" w:styleId="1117" w:customStyle="1">
    <w:name w:val="reader-word-layer"/>
    <w:basedOn w:val="776"/>
    <w:uiPriority w:val="0"/>
    <w:qFormat/>
    <w:pPr>
      <w:jc w:val="left"/>
      <w:spacing w:before="100" w:beforeAutospacing="1" w:after="100" w:afterAutospacing="1"/>
      <w:widowControl/>
    </w:pPr>
    <w:rPr>
      <w:rFonts w:ascii="宋体" w:hAnsi="宋体" w:cs="宋体"/>
      <w:szCs w:val="24"/>
    </w:rPr>
  </w:style>
  <w:style w:type="paragraph" w:styleId="1118" w:customStyle="1">
    <w:name w:val="标题5，章节第五层"/>
    <w:basedOn w:val="776"/>
    <w:next w:val="77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9" w:customStyle="1">
    <w:name w:val="段落"/>
    <w:basedOn w:val="776"/>
    <w:uiPriority w:val="0"/>
    <w:qFormat/>
    <w:pPr>
      <w:ind w:firstLine="480"/>
      <w:spacing w:line="460" w:lineRule="exact"/>
    </w:pPr>
  </w:style>
  <w:style w:type="paragraph" w:styleId="1120" w:customStyle="1">
    <w:name w:val="xl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1" w:customStyle="1">
    <w:name w:val="符号与编号"/>
    <w:basedOn w:val="776"/>
    <w:uiPriority w:val="0"/>
    <w:qFormat/>
    <w:pPr>
      <w:ind w:left="900" w:hanging="420"/>
      <w:spacing w:after="156" w:line="400" w:lineRule="atLeast"/>
      <w:tabs>
        <w:tab w:val="left" w:pos="900" w:leader="none"/>
      </w:tabs>
    </w:pPr>
    <w:rPr>
      <w:szCs w:val="24"/>
    </w:rPr>
  </w:style>
  <w:style w:type="paragraph" w:styleId="1122" w:customStyle="1">
    <w:name w:val="Char Char Char Char Char Char Char Char Char1"/>
    <w:basedOn w:val="776"/>
    <w:uiPriority w:val="0"/>
    <w:qFormat/>
    <w:pPr>
      <w:ind w:left="360" w:hanging="360"/>
      <w:tabs>
        <w:tab w:val="left" w:pos="360" w:leader="none"/>
      </w:tabs>
    </w:pPr>
    <w:rPr>
      <w:szCs w:val="24"/>
    </w:rPr>
  </w:style>
  <w:style w:type="paragraph" w:styleId="1123" w:customStyle="1">
    <w:name w:val="样式 样式 首行缩进:  0.74 厘米 行距: 1.5 倍行距 + 段后: 0.5 行"/>
    <w:basedOn w:val="776"/>
    <w:uiPriority w:val="0"/>
    <w:qFormat/>
    <w:pPr>
      <w:ind w:firstLine="420"/>
    </w:pPr>
    <w:rPr>
      <w:rFonts w:ascii="楷体_GB2312" w:eastAsia="楷体_GB2312"/>
      <w:bCs/>
    </w:rPr>
  </w:style>
  <w:style w:type="paragraph" w:styleId="1124" w:customStyle="1">
    <w:name w:val="小四 段落 宋体 Char Char Char"/>
    <w:basedOn w:val="798"/>
    <w:uiPriority w:val="0"/>
    <w:qFormat/>
    <w:pPr>
      <w:ind w:left="0" w:right="-33" w:firstLine="545"/>
      <w:jc w:val="left"/>
      <w:tabs>
        <w:tab w:val="clear" w:pos="2952" w:leader="none"/>
      </w:tabs>
    </w:pPr>
  </w:style>
  <w:style w:type="paragraph" w:styleId="1125" w:customStyle="1">
    <w:name w:val="我的正文"/>
    <w:basedOn w:val="776"/>
    <w:link w:val="1557"/>
    <w:uiPriority w:val="0"/>
    <w:qFormat/>
    <w:pPr>
      <w:ind w:firstLine="420"/>
      <w:jc w:val="left"/>
      <w:widowControl/>
    </w:pPr>
    <w:rPr>
      <w:rFonts w:ascii="宋体" w:hAnsi="宋体" w:cs="宋体"/>
      <w:szCs w:val="21"/>
    </w:rPr>
  </w:style>
  <w:style w:type="paragraph" w:styleId="1126" w:customStyle="1">
    <w:name w:val="Char Char1 Char Char Char Char Char Char Char"/>
    <w:basedOn w:val="776"/>
    <w:uiPriority w:val="0"/>
    <w:qFormat/>
    <w:rPr>
      <w:rFonts w:ascii="Tahoma" w:hAnsi="Tahoma" w:cs="Tahoma"/>
    </w:rPr>
  </w:style>
  <w:style w:type="paragraph" w:styleId="1127" w:customStyle="1">
    <w:name w:val="font10"/>
    <w:basedOn w:val="77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28" w:customStyle="1">
    <w:name w:val="小四 段落 宋体"/>
    <w:basedOn w:val="798"/>
    <w:uiPriority w:val="0"/>
    <w:qFormat/>
    <w:pPr>
      <w:ind w:left="113" w:right="113" w:firstLine="425"/>
      <w:jc w:val="left"/>
      <w:tabs>
        <w:tab w:val="clear" w:pos="2952" w:leader="none"/>
      </w:tabs>
    </w:pPr>
  </w:style>
  <w:style w:type="paragraph" w:styleId="1129" w:customStyle="1">
    <w:name w:val="Char Char Char Char Char Char Char"/>
    <w:basedOn w:val="776"/>
    <w:uiPriority w:val="0"/>
    <w:qFormat/>
    <w:rPr>
      <w:rFonts w:ascii="Tahoma" w:hAnsi="Tahoma"/>
    </w:rPr>
  </w:style>
  <w:style w:type="paragraph" w:styleId="1130" w:customStyle="1">
    <w:name w:val="Char Char Char Char Char Char Char1"/>
    <w:basedOn w:val="776"/>
    <w:uiPriority w:val="0"/>
    <w:qFormat/>
    <w:pPr>
      <w:jc w:val="left"/>
    </w:pPr>
    <w:rPr>
      <w:rFonts w:ascii="Tahoma" w:hAnsi="Tahoma"/>
    </w:rPr>
  </w:style>
  <w:style w:type="paragraph" w:styleId="1131" w:customStyle="1">
    <w:name w:val="Default Text"/>
    <w:basedOn w:val="776"/>
    <w:uiPriority w:val="0"/>
    <w:qFormat/>
    <w:pPr>
      <w:jc w:val="left"/>
      <w:widowControl/>
    </w:pPr>
    <w:rPr>
      <w:lang w:eastAsia="en-US"/>
    </w:rPr>
  </w:style>
  <w:style w:type="paragraph" w:styleId="1132" w:customStyle="1">
    <w:name w:val="符号与编号 Char Char"/>
    <w:basedOn w:val="776"/>
    <w:uiPriority w:val="0"/>
    <w:qFormat/>
    <w:pPr>
      <w:ind w:left="839" w:hanging="419"/>
      <w:spacing w:after="156" w:line="400" w:lineRule="atLeast"/>
      <w:tabs>
        <w:tab w:val="left" w:pos="840" w:leader="none"/>
      </w:tabs>
    </w:pPr>
    <w:rPr>
      <w:szCs w:val="24"/>
    </w:rPr>
  </w:style>
  <w:style w:type="paragraph" w:styleId="113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4" w:customStyle="1">
    <w:name w:val="font11"/>
    <w:basedOn w:val="776"/>
    <w:uiPriority w:val="0"/>
    <w:qFormat/>
    <w:pPr>
      <w:jc w:val="left"/>
      <w:spacing w:before="100" w:beforeAutospacing="1" w:after="100" w:afterAutospacing="1"/>
      <w:widowControl/>
    </w:pPr>
    <w:rPr>
      <w:b/>
      <w:bCs/>
      <w:sz w:val="18"/>
      <w:szCs w:val="18"/>
    </w:rPr>
  </w:style>
  <w:style w:type="paragraph" w:styleId="1135" w:customStyle="1">
    <w:name w:val="xl57"/>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36" w:customStyle="1">
    <w:name w:val="Char Char Char Char Char Char Char Char Char Char Char Char Char Char"/>
    <w:basedOn w:val="776"/>
    <w:uiPriority w:val="0"/>
    <w:qFormat/>
    <w:rPr>
      <w:rFonts w:ascii="Tahoma" w:hAnsi="Tahoma" w:cs="Tahoma"/>
    </w:rPr>
  </w:style>
  <w:style w:type="paragraph" w:styleId="1137" w:customStyle="1">
    <w:name w:val="小四 段落 宋体 Char"/>
    <w:basedOn w:val="798"/>
    <w:uiPriority w:val="0"/>
    <w:qFormat/>
    <w:pPr>
      <w:ind w:left="0" w:right="-33" w:firstLine="600"/>
      <w:jc w:val="left"/>
      <w:tabs>
        <w:tab w:val="clear" w:pos="2952" w:leader="none"/>
      </w:tabs>
    </w:pPr>
    <w:rPr>
      <w:rFonts w:ascii="仿宋_GB2312" w:eastAsia="仿宋_GB2312"/>
      <w:sz w:val="30"/>
      <w:szCs w:val="30"/>
    </w:rPr>
  </w:style>
  <w:style w:type="paragraph" w:styleId="1138" w:customStyle="1">
    <w:name w:val="Char Char Char Char Char Char Char Char Char Char Char Char Char Char Char Char Char Char Char Char Char Char Char"/>
    <w:basedOn w:val="776"/>
    <w:uiPriority w:val="0"/>
    <w:qFormat/>
    <w:rPr>
      <w:rFonts w:ascii="Tahoma" w:hAnsi="Tahoma" w:cs="Tahoma"/>
    </w:rPr>
  </w:style>
  <w:style w:type="paragraph" w:styleId="1139" w:customStyle="1">
    <w:name w:val="xl3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0" w:customStyle="1">
    <w:name w:val="样式1"/>
    <w:basedOn w:val="776"/>
    <w:link w:val="1512"/>
    <w:uiPriority w:val="0"/>
    <w:qFormat/>
    <w:pPr>
      <w:ind w:firstLine="480"/>
      <w:spacing w:line="300" w:lineRule="auto"/>
    </w:pPr>
    <w:rPr>
      <w:szCs w:val="24"/>
    </w:rPr>
  </w:style>
  <w:style w:type="paragraph" w:styleId="1141" w:customStyle="1">
    <w:name w:val="正文文本 21"/>
    <w:basedOn w:val="776"/>
    <w:uiPriority w:val="0"/>
    <w:qFormat/>
    <w:pPr>
      <w:ind w:left="720" w:hanging="720"/>
      <w:widowControl/>
    </w:pPr>
  </w:style>
  <w:style w:type="paragraph" w:styleId="1142" w:customStyle="1">
    <w:name w:val="Char Char Char Char Char Char Char Char Char Char Char Char Char1"/>
    <w:basedOn w:val="804"/>
    <w:uiPriority w:val="0"/>
    <w:qFormat/>
    <w:rPr>
      <w:rFonts w:ascii="Tahoma" w:hAnsi="Tahoma"/>
      <w:szCs w:val="24"/>
    </w:rPr>
  </w:style>
  <w:style w:type="paragraph" w:styleId="1143" w:customStyle="1">
    <w:name w:val="xl2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4" w:customStyle="1">
    <w:name w:val="xl54"/>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45" w:customStyle="1">
    <w:name w:val="公文标题 2"/>
    <w:basedOn w:val="776"/>
    <w:next w:val="1146"/>
    <w:uiPriority w:val="0"/>
    <w:qFormat/>
    <w:pPr>
      <w:outlineLvl w:val="1"/>
    </w:pPr>
    <w:rPr>
      <w:rFonts w:ascii="仿宋_GB2312" w:hAnsi="宋体" w:eastAsia="仿宋_GB2312"/>
      <w:sz w:val="28"/>
      <w:szCs w:val="24"/>
    </w:rPr>
  </w:style>
  <w:style w:type="paragraph" w:styleId="1146" w:customStyle="1">
    <w:name w:val="公文正文"/>
    <w:basedOn w:val="812"/>
    <w:uiPriority w:val="0"/>
    <w:qFormat/>
    <w:pPr>
      <w:ind w:firstLine="200"/>
    </w:pPr>
    <w:rPr>
      <w:rFonts w:ascii="仿宋_GB2312" w:hAnsi="宋体" w:eastAsia="仿宋_GB2312"/>
      <w:sz w:val="28"/>
      <w:szCs w:val="24"/>
    </w:rPr>
  </w:style>
  <w:style w:type="paragraph" w:styleId="1147" w:customStyle="1">
    <w:name w:val="Char2"/>
    <w:basedOn w:val="776"/>
    <w:uiPriority w:val="0"/>
    <w:semiHidden/>
    <w:qFormat/>
    <w:rPr>
      <w:rFonts w:ascii="Tahoma" w:hAnsi="Tahoma" w:cs="仿宋_GB2312"/>
      <w:szCs w:val="28"/>
    </w:rPr>
  </w:style>
  <w:style w:type="paragraph" w:styleId="1148" w:customStyle="1">
    <w:name w:val="丁华标题3"/>
    <w:basedOn w:val="1149"/>
    <w:next w:val="1150"/>
    <w:uiPriority w:val="0"/>
    <w:qFormat/>
    <w:pPr>
      <w:numPr>
        <w:ilvl w:val="2"/>
      </w:numPr>
      <w:ind w:left="1980" w:hanging="420"/>
      <w:tabs>
        <w:tab w:val="left" w:pos="567" w:leader="none"/>
        <w:tab w:val="left" w:pos="1004" w:leader="none"/>
        <w:tab w:val="left" w:pos="1470" w:leader="none"/>
        <w:tab w:val="left" w:pos="1980" w:leader="none"/>
      </w:tabs>
      <w:outlineLvl w:val="2"/>
    </w:pPr>
    <w:rPr>
      <w:sz w:val="24"/>
    </w:rPr>
  </w:style>
  <w:style w:type="paragraph" w:styleId="1149" w:customStyle="1">
    <w:name w:val="丁华标题2"/>
    <w:basedOn w:val="778"/>
    <w:next w:val="1150"/>
    <w:uiPriority w:val="0"/>
    <w:qFormat/>
    <w:pPr>
      <w:numPr>
        <w:ilvl w:val="1"/>
        <w:numId w:val="6"/>
      </w:numPr>
      <w:spacing w:line="415" w:lineRule="auto"/>
      <w:tabs>
        <w:tab w:val="left" w:pos="567" w:leader="none"/>
      </w:tabs>
    </w:pPr>
    <w:rPr>
      <w:rFonts w:ascii="Arial" w:hAnsi="Arial" w:eastAsia="黑体"/>
      <w:b w:val="0"/>
      <w:szCs w:val="20"/>
    </w:rPr>
  </w:style>
  <w:style w:type="paragraph" w:styleId="1150" w:customStyle="1">
    <w:name w:val="丁华正文"/>
    <w:basedOn w:val="847"/>
    <w:uiPriority w:val="0"/>
    <w:qFormat/>
    <w:pPr>
      <w:ind w:left="0" w:firstLine="510"/>
    </w:pPr>
    <w:rPr>
      <w:rFonts w:ascii="Times New Roman" w:hAnsi="Times New Roman" w:eastAsia="宋体"/>
      <w:color w:val="auto"/>
      <w:sz w:val="24"/>
      <w:szCs w:val="16"/>
    </w:rPr>
  </w:style>
  <w:style w:type="paragraph" w:styleId="1151" w:customStyle="1">
    <w:name w:val="11"/>
    <w:next w:val="812"/>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152" w:customStyle="1">
    <w:name w:val="标题2，章节第二层"/>
    <w:basedOn w:val="776"/>
    <w:next w:val="1044"/>
    <w:uiPriority w:val="0"/>
    <w:qFormat/>
    <w:pPr>
      <w:numPr>
        <w:ilvl w:val="4"/>
        <w:numId w:val="7"/>
      </w:numPr>
      <w:ind w:left="992" w:hanging="567"/>
      <w:spacing w:before="312" w:after="312" w:line="300" w:lineRule="auto"/>
      <w:tabs>
        <w:tab w:val="left" w:pos="397" w:leader="none"/>
        <w:tab w:val="left" w:pos="630" w:leader="none"/>
        <w:tab w:val="left" w:pos="992" w:leader="none"/>
      </w:tabs>
      <w:outlineLvl w:val="1"/>
    </w:pPr>
    <w:rPr>
      <w:rFonts w:ascii="Arial" w:hAnsi="Arial" w:eastAsia="黑体"/>
      <w:sz w:val="32"/>
      <w:szCs w:val="24"/>
    </w:rPr>
  </w:style>
  <w:style w:type="paragraph" w:styleId="1153" w:customStyle="1">
    <w:name w:val="Char Char Char Char Char Char Char Char Char Char Char Char Char Char Char Char Char Char Char Char Char"/>
    <w:basedOn w:val="776"/>
    <w:uiPriority w:val="0"/>
    <w:qFormat/>
    <w:rPr>
      <w:rFonts w:ascii="Tahoma" w:hAnsi="Tahoma"/>
    </w:rPr>
  </w:style>
  <w:style w:type="paragraph" w:styleId="1154" w:customStyle="1">
    <w:name w:val="样式3"/>
    <w:basedOn w:val="776"/>
    <w:next w:val="776"/>
    <w:uiPriority w:val="0"/>
    <w:qFormat/>
  </w:style>
  <w:style w:type="paragraph" w:styleId="1155" w:customStyle="1">
    <w:name w:val="Char Char Char Char Char Char Char Char Char Char Char Char Char Char Char Char Char Char Char Char Char Char Char1"/>
    <w:basedOn w:val="776"/>
    <w:uiPriority w:val="0"/>
    <w:qFormat/>
    <w:rPr>
      <w:rFonts w:ascii="Tahoma" w:hAnsi="Tahoma"/>
    </w:rPr>
  </w:style>
  <w:style w:type="paragraph" w:styleId="1156" w:customStyle="1">
    <w:name w:val="p0"/>
    <w:basedOn w:val="776"/>
    <w:uiPriority w:val="0"/>
    <w:qFormat/>
    <w:pPr>
      <w:jc w:val="left"/>
      <w:spacing w:before="100" w:beforeAutospacing="1" w:after="100" w:afterAutospacing="1"/>
      <w:widowControl/>
    </w:pPr>
    <w:rPr>
      <w:rFonts w:ascii="宋体" w:hAnsi="宋体" w:cs="宋体"/>
      <w:szCs w:val="24"/>
    </w:rPr>
  </w:style>
  <w:style w:type="paragraph" w:styleId="1157" w:customStyle="1">
    <w:name w:val="二级条标题"/>
    <w:basedOn w:val="776"/>
    <w:next w:val="1021"/>
    <w:uiPriority w:val="0"/>
    <w:qFormat/>
    <w:pPr>
      <w:ind w:hanging="420"/>
      <w:widowControl/>
      <w:tabs>
        <w:tab w:val="left" w:pos="2240" w:leader="none"/>
      </w:tabs>
      <w:outlineLvl w:val="3"/>
    </w:pPr>
    <w:rPr>
      <w:rFonts w:eastAsia="黑体"/>
    </w:rPr>
  </w:style>
  <w:style w:type="paragraph" w:styleId="1158" w:customStyle="1">
    <w:name w:val="xl45"/>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59" w:customStyle="1">
    <w:name w:val="项目符号，二级"/>
    <w:basedOn w:val="1044"/>
    <w:next w:val="1044"/>
    <w:uiPriority w:val="0"/>
    <w:qFormat/>
    <w:pPr>
      <w:ind w:left="1337" w:right="-27" w:firstLine="480"/>
      <w:tabs>
        <w:tab w:val="left" w:pos="567" w:leader="none"/>
        <w:tab w:val="left" w:pos="1211" w:leader="none"/>
        <w:tab w:val="left" w:pos="1337" w:leader="none"/>
      </w:tabs>
    </w:pPr>
    <w:rPr>
      <w:bCs w:val="0"/>
      <w:color w:val="000000"/>
      <w:szCs w:val="24"/>
    </w:rPr>
  </w:style>
  <w:style w:type="paragraph" w:styleId="1160" w:customStyle="1">
    <w:name w:val="xl61"/>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61" w:customStyle="1">
    <w:name w:val="表格文字"/>
    <w:basedOn w:val="776"/>
    <w:uiPriority w:val="0"/>
    <w:qFormat/>
    <w:pPr>
      <w:ind w:firstLine="200"/>
      <w:jc w:val="left"/>
    </w:pPr>
    <w:rPr>
      <w:rFonts w:ascii="Arial" w:hAnsi="Arial"/>
    </w:rPr>
  </w:style>
  <w:style w:type="paragraph" w:styleId="1162" w:customStyle="1">
    <w:name w:val="符号与编号 Char"/>
    <w:basedOn w:val="776"/>
    <w:uiPriority w:val="0"/>
    <w:qFormat/>
    <w:pPr>
      <w:ind w:left="720"/>
      <w:spacing w:after="156" w:line="400" w:lineRule="atLeast"/>
      <w:tabs>
        <w:tab w:val="left" w:pos="720" w:leader="none"/>
      </w:tabs>
    </w:pPr>
    <w:rPr>
      <w:szCs w:val="24"/>
    </w:rPr>
  </w:style>
  <w:style w:type="paragraph" w:styleId="116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64" w:customStyle="1">
    <w:name w:val="xl48"/>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65" w:customStyle="1">
    <w:name w:val="样式4 Char"/>
    <w:basedOn w:val="776"/>
    <w:uiPriority w:val="0"/>
    <w:qFormat/>
    <w:pPr>
      <w:ind w:firstLine="480"/>
      <w:jc w:val="left"/>
      <w:widowControl/>
    </w:pPr>
    <w:rPr>
      <w:rFonts w:cs="宋体"/>
      <w:color w:val="000000"/>
      <w:szCs w:val="24"/>
    </w:rPr>
  </w:style>
  <w:style w:type="paragraph" w:styleId="1166" w:customStyle="1">
    <w:name w:val="插图"/>
    <w:basedOn w:val="776"/>
    <w:uiPriority w:val="0"/>
    <w:qFormat/>
    <w:pPr>
      <w:jc w:val="center"/>
      <w:tabs>
        <w:tab w:val="left" w:pos="1620" w:leader="none"/>
      </w:tabs>
    </w:pPr>
    <w:rPr>
      <w:bCs/>
      <w:color w:val="000000"/>
      <w:szCs w:val="22"/>
    </w:rPr>
  </w:style>
  <w:style w:type="paragraph" w:styleId="1167" w:customStyle="1">
    <w:name w:val="Char Char Char Char Char Char Char Char Char Char Char1"/>
    <w:basedOn w:val="776"/>
    <w:uiPriority w:val="0"/>
    <w:qFormat/>
    <w:rPr>
      <w:rFonts w:ascii="Tahoma" w:hAnsi="Tahoma"/>
    </w:rPr>
  </w:style>
  <w:style w:type="paragraph" w:styleId="1168" w:customStyle="1">
    <w:name w:val="列出段落2"/>
    <w:basedOn w:val="776"/>
    <w:uiPriority w:val="0"/>
    <w:qFormat/>
    <w:pPr>
      <w:ind w:left="720"/>
      <w:jc w:val="left"/>
      <w:widowControl/>
    </w:pPr>
    <w:rPr>
      <w:rFonts w:ascii="Arial" w:hAnsi="Arial" w:eastAsia="黑体" w:cs="Arial"/>
      <w:szCs w:val="24"/>
      <w:lang w:eastAsia="en-US"/>
    </w:rPr>
  </w:style>
  <w:style w:type="paragraph" w:styleId="1169" w:customStyle="1">
    <w:name w:val="修订1"/>
    <w:uiPriority w:val="0"/>
    <w:semiHidden/>
    <w:qFormat/>
    <w:rPr>
      <w:rFonts w:ascii="Times New Roman" w:hAnsi="Times New Roman" w:eastAsia="宋体" w:cs="Times New Roman"/>
      <w:sz w:val="21"/>
      <w:szCs w:val="24"/>
      <w:lang w:val="en-US" w:eastAsia="zh-CN" w:bidi="ar-SA"/>
    </w:rPr>
  </w:style>
  <w:style w:type="paragraph" w:styleId="1170" w:customStyle="1">
    <w:name w:val="纯文本1"/>
    <w:basedOn w:val="776"/>
    <w:uiPriority w:val="0"/>
    <w:qFormat/>
    <w:rPr>
      <w:rFonts w:ascii="宋体" w:hAnsi="宋体" w:eastAsia="楷体_GB2312" w:cs="宋体"/>
      <w:sz w:val="28"/>
    </w:rPr>
  </w:style>
  <w:style w:type="paragraph" w:styleId="1171" w:customStyle="1">
    <w:name w:val="大标题"/>
    <w:basedOn w:val="776"/>
    <w:next w:val="776"/>
    <w:uiPriority w:val="0"/>
    <w:qFormat/>
    <w:pPr>
      <w:ind w:hanging="420"/>
      <w:pageBreakBefore/>
      <w:tabs>
        <w:tab w:val="left" w:pos="420" w:leader="none"/>
      </w:tabs>
      <w:outlineLvl w:val="0"/>
    </w:pPr>
    <w:rPr>
      <w:b/>
      <w:iCs/>
      <w:sz w:val="44"/>
      <w:szCs w:val="24"/>
    </w:rPr>
  </w:style>
  <w:style w:type="paragraph" w:styleId="1172" w:customStyle="1">
    <w:name w:val="xl3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173" w:customStyle="1">
    <w:name w:val="样式 标题 2第一章 标题 2Heading 2 HiddenHeading 2 CCBSheading 2H2h2..."/>
    <w:basedOn w:val="778"/>
    <w:uiPriority w:val="0"/>
    <w:qFormat/>
    <w:pPr>
      <w:ind w:left="360" w:hanging="360"/>
      <w:jc w:val="center"/>
      <w:spacing w:before="156" w:after="156"/>
      <w:tabs>
        <w:tab w:val="left" w:pos="360" w:leader="none"/>
      </w:tabs>
    </w:pPr>
    <w:rPr>
      <w:rFonts w:ascii="黑体" w:hAnsi="Times New Roman" w:eastAsia="黑体" w:cs="宋体"/>
      <w:b w:val="0"/>
      <w:sz w:val="32"/>
      <w:szCs w:val="20"/>
    </w:rPr>
  </w:style>
  <w:style w:type="paragraph" w:styleId="1174" w:customStyle="1">
    <w:name w:val="正文文本 211"/>
    <w:basedOn w:val="776"/>
    <w:uiPriority w:val="0"/>
    <w:qFormat/>
    <w:pPr>
      <w:ind w:left="720" w:hanging="720"/>
      <w:widowControl/>
    </w:pPr>
  </w:style>
  <w:style w:type="paragraph" w:styleId="1175" w:customStyle="1">
    <w:name w:val="xl44"/>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76" w:customStyle="1">
    <w:name w:val="xl3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7" w:customStyle="1">
    <w:name w:val="xl47"/>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4"/>
    </w:rPr>
  </w:style>
  <w:style w:type="paragraph" w:styleId="1178" w:customStyle="1">
    <w:name w:val="样式 加点正文 + 段前: 0.5 行 段后: 0.5 行1"/>
    <w:basedOn w:val="776"/>
    <w:uiPriority w:val="0"/>
    <w:qFormat/>
    <w:pPr>
      <w:ind w:left="1268" w:hanging="420"/>
      <w:spacing w:before="156" w:after="156" w:line="300" w:lineRule="auto"/>
      <w:tabs>
        <w:tab w:val="left" w:pos="420" w:leader="none"/>
        <w:tab w:val="left" w:pos="1268" w:leader="none"/>
      </w:tabs>
    </w:pPr>
  </w:style>
  <w:style w:type="paragraph" w:styleId="1179" w:customStyle="1">
    <w:name w:val="标准小四"/>
    <w:basedOn w:val="776"/>
    <w:uiPriority w:val="0"/>
    <w:qFormat/>
    <w:pPr>
      <w:ind w:firstLine="480"/>
    </w:pPr>
    <w:rPr>
      <w:rFonts w:ascii="Arial" w:hAnsi="Arial"/>
      <w:szCs w:val="21"/>
    </w:rPr>
  </w:style>
  <w:style w:type="paragraph" w:styleId="1180" w:customStyle="1">
    <w:name w:val="xl6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81" w:customStyle="1">
    <w:name w:val="正文 + Arial Char"/>
    <w:basedOn w:val="776"/>
    <w:link w:val="1485"/>
    <w:uiPriority w:val="0"/>
    <w:qFormat/>
    <w:pPr>
      <w:ind w:left="315" w:hanging="315"/>
      <w:spacing w:line="300" w:lineRule="auto"/>
      <w:widowControl/>
      <w:tabs>
        <w:tab w:val="left" w:pos="315" w:leader="none"/>
      </w:tabs>
    </w:pPr>
    <w:rPr>
      <w:rFonts w:ascii="Arial" w:hAnsi="Arial" w:cs="Arial"/>
      <w:b/>
      <w:color w:val="000000"/>
    </w:rPr>
  </w:style>
  <w:style w:type="paragraph" w:styleId="1182"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183" w:customStyle="1">
    <w:name w:val="Char Char1 Char Char Char Char1 Char Char Char Char Char Char"/>
    <w:basedOn w:val="776"/>
    <w:uiPriority w:val="0"/>
    <w:qFormat/>
    <w:rPr>
      <w:rFonts w:ascii="Tahoma" w:hAnsi="Tahoma"/>
    </w:rPr>
  </w:style>
  <w:style w:type="paragraph" w:styleId="1184" w:customStyle="1">
    <w:name w:val="xl25"/>
    <w:basedOn w:val="776"/>
    <w:uiPriority w:val="0"/>
    <w:qFormat/>
    <w:pPr>
      <w:jc w:val="center"/>
      <w:spacing w:before="100" w:beforeAutospacing="1" w:after="100" w:afterAutospacing="1"/>
      <w:widowControl/>
      <w:pBdr>
        <w:right w:val="single" w:color="auto" w:sz="4" w:space="0"/>
      </w:pBdr>
    </w:pPr>
    <w:rPr>
      <w:szCs w:val="21"/>
    </w:rPr>
  </w:style>
  <w:style w:type="paragraph" w:styleId="1185" w:customStyle="1">
    <w:name w:val="a"/>
    <w:basedOn w:val="776"/>
    <w:uiPriority w:val="0"/>
    <w:qFormat/>
    <w:pPr>
      <w:spacing w:before="100" w:beforeAutospacing="1" w:after="100" w:afterAutospacing="1"/>
      <w:widowControl/>
    </w:pPr>
    <w:rPr>
      <w:rFonts w:ascii="宋体" w:hAnsi="宋体" w:cs="宋体"/>
      <w:szCs w:val="24"/>
    </w:rPr>
  </w:style>
  <w:style w:type="paragraph" w:styleId="1186" w:customStyle="1">
    <w:name w:val="列出段落11"/>
    <w:basedOn w:val="776"/>
    <w:uiPriority w:val="0"/>
    <w:qFormat/>
    <w:pPr>
      <w:contextualSpacing/>
      <w:ind w:left="720"/>
      <w:jc w:val="left"/>
      <w:widowControl/>
    </w:pPr>
    <w:rPr>
      <w:rFonts w:ascii="Arial" w:hAnsi="Arial" w:eastAsia="黑体"/>
      <w:szCs w:val="24"/>
      <w:lang w:eastAsia="en-US"/>
    </w:rPr>
  </w:style>
  <w:style w:type="paragraph" w:styleId="1187" w:customStyle="1">
    <w:name w:val="样式 标题 3H3sect1.2.3BOD 0Heading 3 - oldh3l3CTLevel 3 Head..."/>
    <w:basedOn w:val="779"/>
    <w:uiPriority w:val="0"/>
    <w:qFormat/>
    <w:pPr>
      <w:jc w:val="left"/>
      <w:spacing w:before="156" w:after="156"/>
    </w:pPr>
    <w:rPr>
      <w:rFonts w:cs="宋体"/>
      <w:bCs/>
      <w:sz w:val="30"/>
    </w:rPr>
  </w:style>
  <w:style w:type="paragraph" w:styleId="1188" w:customStyle="1">
    <w:name w:val="样式 段后: 0.5 行 左  0.75 字符"/>
    <w:basedOn w:val="776"/>
    <w:uiPriority w:val="0"/>
    <w:qFormat/>
    <w:pPr>
      <w:ind w:firstLine="420"/>
      <w:widowControl/>
    </w:pPr>
    <w:rPr>
      <w:rFonts w:hAnsi="Arial" w:cs="Arial"/>
      <w:szCs w:val="21"/>
    </w:rPr>
  </w:style>
  <w:style w:type="paragraph" w:styleId="1189" w:customStyle="1">
    <w:name w:val="标题4，章节第四层"/>
    <w:basedOn w:val="776"/>
    <w:next w:val="776"/>
    <w:uiPriority w:val="0"/>
    <w:qFormat/>
    <w:pPr>
      <w:tabs>
        <w:tab w:val="left" w:pos="0" w:leader="none"/>
      </w:tabs>
      <w:outlineLvl w:val="3"/>
    </w:pPr>
    <w:rPr>
      <w:rFonts w:ascii="宋体" w:hAnsi="宋体"/>
      <w:b/>
      <w:szCs w:val="24"/>
    </w:rPr>
  </w:style>
  <w:style w:type="paragraph" w:styleId="1190" w:customStyle="1">
    <w:name w:val="xl3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1" w:customStyle="1">
    <w:name w:val="Char Char Char Char Char1"/>
    <w:basedOn w:val="776"/>
    <w:uiPriority w:val="0"/>
    <w:qFormat/>
    <w:rPr>
      <w:rFonts w:ascii="Tahoma" w:hAnsi="Tahoma" w:cs="Tahoma"/>
    </w:rPr>
  </w:style>
  <w:style w:type="paragraph" w:styleId="1192" w:customStyle="1">
    <w:name w:val="样式 样式 首行缩进:  2 字符 + 行距: 1.5 倍行距"/>
    <w:basedOn w:val="776"/>
    <w:uiPriority w:val="0"/>
    <w:qFormat/>
    <w:pPr>
      <w:ind w:firstLine="470"/>
    </w:pPr>
  </w:style>
  <w:style w:type="paragraph" w:styleId="1193" w:customStyle="1">
    <w:name w:val="项目符号，一级"/>
    <w:basedOn w:val="1044"/>
    <w:next w:val="1044"/>
    <w:uiPriority w:val="0"/>
    <w:qFormat/>
    <w:pPr>
      <w:ind w:left="376" w:firstLine="0"/>
      <w:spacing w:line="240" w:lineRule="atLeast"/>
      <w:tabs>
        <w:tab w:val="left" w:pos="1320" w:leader="none"/>
      </w:tabs>
    </w:pPr>
    <w:rPr>
      <w:bCs w:val="0"/>
      <w:color w:val="000000"/>
      <w:szCs w:val="24"/>
    </w:rPr>
  </w:style>
  <w:style w:type="paragraph" w:styleId="1194" w:customStyle="1">
    <w:name w:val="Char Char Char Char Char Char Char Char Char Char Char Char Char Char1"/>
    <w:basedOn w:val="776"/>
    <w:uiPriority w:val="0"/>
    <w:qFormat/>
    <w:rPr>
      <w:rFonts w:ascii="Tahoma" w:hAnsi="Tahoma"/>
    </w:rPr>
  </w:style>
  <w:style w:type="paragraph" w:styleId="1195" w:customStyle="1">
    <w:name w:val="正文3"/>
    <w:basedOn w:val="776"/>
    <w:uiPriority w:val="0"/>
    <w:qFormat/>
    <w:rPr>
      <w:rFonts w:ascii="Calibri" w:hAnsi="Calibri" w:eastAsia="Calibri" w:cs="宋体"/>
      <w:lang w:val="zh-CN"/>
    </w:rPr>
  </w:style>
  <w:style w:type="paragraph" w:styleId="1196" w:customStyle="1">
    <w:name w:val="xl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7" w:customStyle="1">
    <w:name w:val="Char Char Char Char Char Char Char Char Char Char Char Char Char Char Char Char Char Char Char Char Char1"/>
    <w:basedOn w:val="776"/>
    <w:uiPriority w:val="0"/>
    <w:qFormat/>
    <w:rPr>
      <w:rFonts w:ascii="Tahoma" w:hAnsi="Tahoma" w:cs="Tahoma"/>
    </w:rPr>
  </w:style>
  <w:style w:type="paragraph" w:styleId="119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99" w:customStyle="1">
    <w:name w:val="标准文本"/>
    <w:basedOn w:val="776"/>
    <w:uiPriority w:val="0"/>
    <w:qFormat/>
    <w:pPr>
      <w:ind w:firstLine="480"/>
    </w:pPr>
    <w:rPr>
      <w:rFonts w:cs="宋体"/>
      <w:szCs w:val="24"/>
    </w:rPr>
  </w:style>
  <w:style w:type="paragraph" w:styleId="1200" w:customStyle="1">
    <w:name w:val="表格"/>
    <w:basedOn w:val="776"/>
    <w:uiPriority w:val="0"/>
    <w:qFormat/>
    <w:pPr>
      <w:ind w:firstLine="21"/>
    </w:pPr>
    <w:rPr>
      <w:rFonts w:ascii="宋体" w:hAnsi="宋体" w:cs="宋体"/>
      <w:sz w:val="20"/>
    </w:rPr>
  </w:style>
  <w:style w:type="paragraph" w:styleId="1201" w:customStyle="1">
    <w:name w:val="Char1"/>
    <w:basedOn w:val="776"/>
    <w:uiPriority w:val="0"/>
    <w:qFormat/>
    <w:rPr>
      <w:rFonts w:ascii="仿宋_GB2312" w:hAnsi="宋体" w:eastAsia="仿宋_GB2312" w:cs="宋体"/>
      <w:b/>
      <w:sz w:val="32"/>
      <w:szCs w:val="32"/>
    </w:rPr>
  </w:style>
  <w:style w:type="paragraph" w:styleId="1202" w:customStyle="1">
    <w:name w:val="TOC 标题11"/>
    <w:basedOn w:val="777"/>
    <w:next w:val="776"/>
    <w:uiPriority w:val="39"/>
    <w:qFormat/>
    <w:pPr>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03" w:customStyle="1">
    <w:name w:val="flType"/>
    <w:basedOn w:val="1069"/>
    <w:uiPriority w:val="0"/>
    <w:qFormat/>
    <w:pPr>
      <w:spacing w:after="284"/>
    </w:pPr>
    <w:rPr>
      <w:rFonts w:eastAsia="宋体"/>
      <w:b w:val="0"/>
    </w:rPr>
  </w:style>
  <w:style w:type="paragraph" w:styleId="1204" w:customStyle="1">
    <w:name w:val="tableau"/>
    <w:basedOn w:val="776"/>
    <w:uiPriority w:val="0"/>
    <w:qFormat/>
    <w:pPr>
      <w:jc w:val="center"/>
      <w:spacing w:before="20" w:after="20"/>
      <w:widowControl/>
    </w:pPr>
    <w:rPr>
      <w:rFonts w:ascii="Arial" w:hAnsi="Arial"/>
      <w:sz w:val="16"/>
      <w:lang w:eastAsia="en-US"/>
    </w:rPr>
  </w:style>
  <w:style w:type="paragraph" w:styleId="1205" w:customStyle="1">
    <w:name w:val="xl49"/>
    <w:basedOn w:val="77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206" w:customStyle="1">
    <w:name w:val="Char Char Char Char Char Char Char Char1"/>
    <w:basedOn w:val="776"/>
    <w:uiPriority w:val="0"/>
    <w:qFormat/>
    <w:rPr>
      <w:rFonts w:ascii="Tahoma" w:hAnsi="Tahoma" w:cs="Tahoma"/>
    </w:rPr>
  </w:style>
  <w:style w:type="paragraph" w:styleId="1207" w:customStyle="1">
    <w:name w:val="Char2 Char Char Char Char Char Char1"/>
    <w:basedOn w:val="776"/>
    <w:uiPriority w:val="0"/>
    <w:qFormat/>
    <w:pPr>
      <w:ind w:hanging="425"/>
      <w:keepNext/>
      <w:spacing w:before="80" w:after="80"/>
      <w:widowControl/>
      <w:tabs>
        <w:tab w:val="left" w:pos="425" w:leader="none"/>
      </w:tabs>
    </w:pPr>
    <w:rPr>
      <w:rFonts w:ascii="Arial" w:hAnsi="Arial" w:cs="Arial"/>
      <w:sz w:val="20"/>
    </w:rPr>
  </w:style>
  <w:style w:type="paragraph" w:styleId="1208" w:customStyle="1">
    <w:name w:val="xl50"/>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09" w:customStyle="1">
    <w:name w:val="Char Char Char1"/>
    <w:basedOn w:val="804"/>
    <w:uiPriority w:val="0"/>
    <w:qFormat/>
    <w:pPr>
      <w:spacing w:line="436" w:lineRule="exact"/>
    </w:pPr>
    <w:rPr>
      <w:szCs w:val="24"/>
    </w:rPr>
  </w:style>
  <w:style w:type="paragraph" w:styleId="1210"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211" w:customStyle="1">
    <w:name w:val="font5"/>
    <w:basedOn w:val="776"/>
    <w:uiPriority w:val="0"/>
    <w:qFormat/>
    <w:pPr>
      <w:jc w:val="left"/>
      <w:spacing w:before="100" w:beforeAutospacing="1" w:after="100" w:afterAutospacing="1"/>
      <w:widowControl/>
    </w:pPr>
    <w:rPr>
      <w:rFonts w:ascii="宋体" w:hAnsi="宋体" w:cs="宋体"/>
      <w:sz w:val="18"/>
      <w:szCs w:val="18"/>
    </w:rPr>
  </w:style>
  <w:style w:type="paragraph" w:styleId="121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13" w:customStyle="1">
    <w:name w:val="xl43"/>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14" w:customStyle="1">
    <w:name w:val="xl2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15" w:customStyle="1">
    <w:name w:val="Char Char Char Char Char Char Char Char Char Char Char1 Char Char Char1"/>
    <w:basedOn w:val="776"/>
    <w:uiPriority w:val="0"/>
    <w:qFormat/>
    <w:pPr>
      <w:ind w:firstLine="200"/>
      <w:jc w:val="left"/>
    </w:pPr>
    <w:rPr>
      <w:rFonts w:ascii="Tahoma" w:hAnsi="Tahoma"/>
      <w:szCs w:val="24"/>
    </w:rPr>
  </w:style>
  <w:style w:type="paragraph" w:styleId="1216" w:customStyle="1">
    <w:name w:val="章标题"/>
    <w:next w:val="102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17" w:customStyle="1">
    <w:name w:val="部分1"/>
    <w:basedOn w:val="776"/>
    <w:uiPriority w:val="0"/>
    <w:qFormat/>
    <w:pPr>
      <w:jc w:val="center"/>
      <w:keepNext/>
      <w:pageBreakBefore/>
      <w:tabs>
        <w:tab w:val="left" w:pos="360" w:leader="none"/>
      </w:tabs>
      <w:outlineLvl w:val="0"/>
    </w:pPr>
    <w:rPr>
      <w:rFonts w:eastAsia="黑体"/>
      <w:b/>
      <w:sz w:val="36"/>
    </w:rPr>
  </w:style>
  <w:style w:type="paragraph" w:styleId="1218" w:customStyle="1">
    <w:name w:val="论文正文"/>
    <w:basedOn w:val="828"/>
    <w:uiPriority w:val="0"/>
    <w:qFormat/>
    <w:pPr>
      <w:ind w:left="0" w:firstLine="200"/>
      <w:jc w:val="left"/>
    </w:pPr>
    <w:rPr>
      <w:rFonts w:ascii="Times New Roman" w:hAnsi="Times New Roman"/>
      <w:sz w:val="28"/>
      <w:szCs w:val="24"/>
    </w:rPr>
  </w:style>
  <w:style w:type="paragraph" w:styleId="1219" w:customStyle="1">
    <w:name w:val="Pa6"/>
    <w:basedOn w:val="776"/>
    <w:next w:val="776"/>
    <w:uiPriority w:val="0"/>
    <w:qFormat/>
    <w:pPr>
      <w:jc w:val="left"/>
      <w:spacing w:line="241" w:lineRule="atLeast"/>
    </w:pPr>
    <w:rPr>
      <w:rFonts w:ascii="HYDaHeiJ" w:eastAsia="HYDaHeiJ"/>
      <w:szCs w:val="24"/>
    </w:rPr>
  </w:style>
  <w:style w:type="paragraph" w:styleId="1220" w:customStyle="1">
    <w:name w:val="无间隔11"/>
    <w:uiPriority w:val="0"/>
    <w:qFormat/>
    <w:pPr>
      <w:jc w:val="both"/>
      <w:widowControl w:val="off"/>
    </w:pPr>
    <w:rPr>
      <w:rFonts w:ascii="Times New Roman" w:hAnsi="Times New Roman" w:eastAsia="微软雅黑" w:cs="Times New Roman"/>
      <w:sz w:val="24"/>
      <w:szCs w:val="22"/>
      <w:lang w:val="en-US" w:eastAsia="zh-CN" w:bidi="ar-SA"/>
    </w:rPr>
  </w:style>
  <w:style w:type="paragraph" w:styleId="1221" w:customStyle="1">
    <w:name w:val="标题 4宋体"/>
    <w:basedOn w:val="780"/>
    <w:uiPriority w:val="0"/>
    <w:qFormat/>
    <w:pPr>
      <w:jc w:val="left"/>
      <w:spacing w:before="0" w:after="0"/>
    </w:pPr>
    <w:rPr>
      <w:rFonts w:ascii="宋体" w:hAnsi="宋体" w:eastAsia="宋体"/>
      <w:bCs/>
      <w:color w:val="000000"/>
      <w:sz w:val="24"/>
    </w:rPr>
  </w:style>
  <w:style w:type="paragraph" w:styleId="1222" w:customStyle="1">
    <w:name w:val="标题6"/>
    <w:basedOn w:val="781"/>
    <w:uiPriority w:val="0"/>
    <w:qFormat/>
    <w:pPr>
      <w:numPr>
        <w:ilvl w:val="0"/>
        <w:numId w:val="8"/>
      </w:numPr>
      <w:keepLines/>
    </w:pPr>
    <w:rPr>
      <w:rFonts w:ascii="Times New Roman"/>
      <w:b w:val="0"/>
      <w:bCs/>
      <w:color w:val="auto"/>
      <w:sz w:val="24"/>
      <w:szCs w:val="28"/>
    </w:rPr>
  </w:style>
  <w:style w:type="paragraph" w:styleId="1223" w:customStyle="1">
    <w:name w:val="丁华标题1"/>
    <w:basedOn w:val="777"/>
    <w:next w:val="1150"/>
    <w:uiPriority w:val="0"/>
    <w:qFormat/>
    <w:pPr>
      <w:numPr>
        <w:ilvl w:val="0"/>
        <w:numId w:val="6"/>
      </w:numPr>
      <w:ind w:firstLine="0"/>
      <w:keepLines/>
      <w:spacing w:before="600" w:after="120" w:line="578" w:lineRule="auto"/>
      <w:tabs>
        <w:tab w:val="clear" w:pos="1440" w:leader="none"/>
        <w:tab w:val="clear" w:pos="5670" w:leader="none"/>
      </w:tabs>
    </w:pPr>
    <w:rPr>
      <w:rFonts w:ascii="Times New Roman"/>
      <w:b w:val="0"/>
      <w:sz w:val="32"/>
      <w:szCs w:val="20"/>
    </w:rPr>
  </w:style>
  <w:style w:type="paragraph" w:styleId="1224" w:customStyle="1">
    <w:name w:val="xl56"/>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25" w:customStyle="1">
    <w:name w:val="Char Char Char Char1"/>
    <w:basedOn w:val="804"/>
    <w:uiPriority w:val="0"/>
    <w:qFormat/>
    <w:rPr>
      <w:rFonts w:ascii="Tahoma" w:hAnsi="Tahoma"/>
      <w:szCs w:val="24"/>
    </w:rPr>
  </w:style>
  <w:style w:type="paragraph" w:styleId="1226" w:customStyle="1">
    <w:name w:val="179"/>
    <w:basedOn w:val="776"/>
    <w:uiPriority w:val="0"/>
    <w:qFormat/>
    <w:pPr>
      <w:ind w:firstLine="420"/>
    </w:pPr>
  </w:style>
  <w:style w:type="paragraph" w:styleId="1227" w:customStyle="1">
    <w:name w:val="Char Char3"/>
    <w:basedOn w:val="776"/>
    <w:uiPriority w:val="0"/>
    <w:qFormat/>
    <w:rPr>
      <w:rFonts w:ascii="Tahoma" w:hAnsi="Tahoma"/>
    </w:rPr>
  </w:style>
  <w:style w:type="paragraph" w:styleId="1228" w:customStyle="1">
    <w:name w:val="样式2"/>
    <w:basedOn w:val="776"/>
    <w:uiPriority w:val="0"/>
    <w:qFormat/>
    <w:pPr>
      <w:ind w:left="200"/>
    </w:pPr>
    <w:rPr>
      <w:rFonts w:ascii="宋体" w:hAnsi="宋体"/>
      <w:b/>
      <w:szCs w:val="24"/>
    </w:rPr>
  </w:style>
  <w:style w:type="paragraph" w:styleId="1229" w:customStyle="1">
    <w:name w:val="表格内文字"/>
    <w:basedOn w:val="776"/>
    <w:uiPriority w:val="0"/>
    <w:qFormat/>
    <w:pPr>
      <w:spacing w:line="300" w:lineRule="atLeast"/>
    </w:pPr>
    <w:rPr>
      <w:sz w:val="18"/>
      <w:szCs w:val="24"/>
    </w:rPr>
  </w:style>
  <w:style w:type="paragraph" w:styleId="1230" w:customStyle="1">
    <w:name w:val="文档正文"/>
    <w:basedOn w:val="776"/>
    <w:uiPriority w:val="0"/>
    <w:qFormat/>
    <w:rPr>
      <w:rFonts w:ascii="宋体" w:hAnsi="宋体"/>
      <w:b/>
      <w:bCs/>
      <w:szCs w:val="24"/>
    </w:rPr>
  </w:style>
  <w:style w:type="paragraph" w:styleId="1231" w:customStyle="1">
    <w:name w:val="项目符号：一级"/>
    <w:basedOn w:val="1044"/>
    <w:next w:val="1044"/>
    <w:uiPriority w:val="0"/>
    <w:qFormat/>
    <w:pPr>
      <w:ind w:right="-134"/>
    </w:pPr>
    <w:rPr>
      <w:bCs w:val="0"/>
    </w:rPr>
  </w:style>
  <w:style w:type="paragraph" w:styleId="1232" w:customStyle="1">
    <w:name w:val="Char11"/>
    <w:basedOn w:val="776"/>
    <w:uiPriority w:val="0"/>
    <w:qFormat/>
    <w:pPr>
      <w:jc w:val="left"/>
      <w:spacing w:after="160" w:line="240" w:lineRule="exact"/>
      <w:widowControl/>
    </w:pPr>
    <w:rPr>
      <w:rFonts w:ascii="Verdana" w:hAnsi="Verdana" w:eastAsia="仿宋_GB2312"/>
      <w:lang w:eastAsia="en-US"/>
    </w:rPr>
  </w:style>
  <w:style w:type="paragraph" w:styleId="1233" w:customStyle="1">
    <w:name w:val="Char Char Char Char Char Char"/>
    <w:basedOn w:val="776"/>
    <w:uiPriority w:val="0"/>
    <w:qFormat/>
    <w:rPr>
      <w:rFonts w:ascii="Tahoma" w:hAnsi="Tahoma" w:cs="Tahoma"/>
    </w:rPr>
  </w:style>
  <w:style w:type="paragraph" w:styleId="1234" w:customStyle="1">
    <w:name w:val="正文文本缩进1"/>
    <w:basedOn w:val="776"/>
    <w:next w:val="1235"/>
    <w:uiPriority w:val="0"/>
    <w:qFormat/>
    <w:pPr>
      <w:ind w:left="420"/>
      <w:spacing w:after="120"/>
    </w:pPr>
    <w:rPr>
      <w:szCs w:val="24"/>
    </w:rPr>
  </w:style>
  <w:style w:type="paragraph" w:styleId="1235" w:customStyle="1">
    <w:name w:val="寄信人地址1"/>
    <w:basedOn w:val="1236"/>
    <w:uiPriority w:val="0"/>
    <w:qFormat/>
    <w:rPr>
      <w:rFonts w:ascii="Arial" w:hAnsi="Arial"/>
    </w:rPr>
  </w:style>
  <w:style w:type="paragraph" w:styleId="1236" w:customStyle="1">
    <w:name w:val="正文11"/>
    <w:next w:val="1237"/>
    <w:link w:val="1582"/>
    <w:uiPriority w:val="0"/>
    <w:qFormat/>
    <w:pPr>
      <w:jc w:val="both"/>
      <w:widowControl w:val="off"/>
    </w:pPr>
    <w:rPr>
      <w:rFonts w:ascii="Times New Roman" w:hAnsi="Times New Roman" w:eastAsia="宋体" w:cs="Times New Roman"/>
      <w:sz w:val="21"/>
      <w:szCs w:val="24"/>
      <w:lang w:val="en-US" w:eastAsia="zh-CN" w:bidi="ar-SA"/>
    </w:rPr>
  </w:style>
  <w:style w:type="paragraph" w:styleId="1237" w:customStyle="1">
    <w:name w:val="正文文本11"/>
    <w:basedOn w:val="1236"/>
    <w:next w:val="1236"/>
    <w:uiPriority w:val="0"/>
    <w:qFormat/>
    <w:pPr>
      <w:spacing w:after="120"/>
    </w:pPr>
    <w:rPr>
      <w:rFonts w:ascii="Calibri" w:hAnsi="Calibri"/>
    </w:rPr>
  </w:style>
  <w:style w:type="paragraph" w:styleId="1238" w:customStyle="1">
    <w:name w:val="xl52"/>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39" w:customStyle="1">
    <w:name w:val="content_lineheight"/>
    <w:basedOn w:val="776"/>
    <w:uiPriority w:val="0"/>
    <w:qFormat/>
    <w:pPr>
      <w:jc w:val="left"/>
      <w:spacing w:before="100" w:beforeAutospacing="1" w:after="100" w:afterAutospacing="1"/>
      <w:widowControl/>
    </w:pPr>
    <w:rPr>
      <w:rFonts w:ascii="宋体" w:hAnsi="宋体"/>
      <w:szCs w:val="24"/>
    </w:rPr>
  </w:style>
  <w:style w:type="paragraph" w:styleId="1240" w:customStyle="1">
    <w:name w:val="正文缩进2字符"/>
    <w:basedOn w:val="776"/>
    <w:uiPriority w:val="0"/>
    <w:qFormat/>
    <w:pPr>
      <w:ind w:firstLine="200"/>
      <w:spacing w:line="300" w:lineRule="auto"/>
    </w:pPr>
    <w:rPr>
      <w:rFonts w:ascii="仿宋_GB2312" w:eastAsia="仿宋_GB2312"/>
      <w:sz w:val="32"/>
      <w:szCs w:val="32"/>
    </w:rPr>
  </w:style>
  <w:style w:type="paragraph" w:styleId="1241" w:customStyle="1">
    <w:name w:val="xl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2" w:customStyle="1">
    <w:name w:val="样式 样式 标题 3H3sect1.2.3BOD 0Heading 3 - oldh3l3CTLevel 3 Head... +..."/>
    <w:basedOn w:val="776"/>
    <w:uiPriority w:val="0"/>
    <w:qFormat/>
    <w:pPr>
      <w:jc w:val="left"/>
      <w:keepLines/>
      <w:keepNext/>
      <w:spacing w:before="156" w:after="156"/>
      <w:outlineLvl w:val="2"/>
    </w:pPr>
    <w:rPr>
      <w:rFonts w:cs="宋体"/>
      <w:b/>
      <w:bCs/>
    </w:rPr>
  </w:style>
  <w:style w:type="paragraph" w:styleId="1243" w:customStyle="1">
    <w:name w:val="xl51"/>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44" w:customStyle="1">
    <w:name w:val="xl3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45" w:customStyle="1">
    <w:name w:val="retrait3"/>
    <w:basedOn w:val="776"/>
    <w:uiPriority w:val="0"/>
    <w:qFormat/>
    <w:pPr>
      <w:ind w:left="851"/>
      <w:jc w:val="left"/>
      <w:spacing w:before="20" w:after="20"/>
      <w:widowControl/>
    </w:pPr>
    <w:rPr>
      <w:rFonts w:ascii="Arial" w:hAnsi="Arial"/>
    </w:rPr>
  </w:style>
  <w:style w:type="paragraph" w:styleId="1246" w:customStyle="1">
    <w:name w:val="首行缩进"/>
    <w:basedOn w:val="776"/>
    <w:uiPriority w:val="0"/>
    <w:qFormat/>
    <w:pPr>
      <w:ind w:firstLine="480"/>
      <w:jc w:val="left"/>
    </w:pPr>
    <w:rPr>
      <w:rFonts w:ascii="宋体" w:hAnsi="宋体"/>
      <w:szCs w:val="24"/>
    </w:rPr>
  </w:style>
  <w:style w:type="paragraph" w:styleId="1247" w:customStyle="1">
    <w:name w:val="font6"/>
    <w:basedOn w:val="776"/>
    <w:uiPriority w:val="0"/>
    <w:qFormat/>
    <w:pPr>
      <w:jc w:val="left"/>
      <w:spacing w:before="100" w:beforeAutospacing="1" w:after="100" w:afterAutospacing="1"/>
      <w:widowControl/>
    </w:pPr>
    <w:rPr>
      <w:rFonts w:ascii="宋体" w:hAnsi="宋体" w:cs="宋体"/>
      <w:b/>
      <w:bCs/>
      <w:sz w:val="20"/>
    </w:rPr>
  </w:style>
  <w:style w:type="paragraph" w:styleId="1248" w:customStyle="1">
    <w:name w:val="xl46"/>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Cs w:val="24"/>
    </w:rPr>
  </w:style>
  <w:style w:type="paragraph" w:styleId="1249" w:customStyle="1">
    <w:name w:val="Char Char1 Char1"/>
    <w:basedOn w:val="776"/>
    <w:uiPriority w:val="0"/>
    <w:qFormat/>
    <w:pPr>
      <w:jc w:val="left"/>
      <w:spacing w:after="160" w:line="240" w:lineRule="exact"/>
      <w:widowControl/>
    </w:pPr>
    <w:rPr>
      <w:rFonts w:ascii="Verdana" w:hAnsi="Verdana"/>
      <w:sz w:val="20"/>
      <w:lang w:eastAsia="en-US"/>
    </w:rPr>
  </w:style>
  <w:style w:type="paragraph" w:styleId="1250" w:customStyle="1">
    <w:name w:val="正文lzq"/>
    <w:basedOn w:val="776"/>
    <w:uiPriority w:val="0"/>
    <w:qFormat/>
    <w:pPr>
      <w:ind w:firstLine="480"/>
    </w:pPr>
  </w:style>
  <w:style w:type="paragraph" w:styleId="1251" w:customStyle="1">
    <w:name w:val="一级标题"/>
    <w:basedOn w:val="776"/>
    <w:uiPriority w:val="0"/>
    <w:qFormat/>
    <w:pPr>
      <w:ind w:left="900" w:hanging="420"/>
      <w:tabs>
        <w:tab w:val="left" w:pos="903" w:leader="none"/>
      </w:tabs>
    </w:pPr>
    <w:rPr>
      <w:rFonts w:ascii="Arial" w:hAnsi="Arial" w:cs="Arial"/>
    </w:rPr>
  </w:style>
  <w:style w:type="paragraph" w:styleId="1252" w:customStyle="1">
    <w:name w:val="样式 段后: 0.25 行"/>
    <w:basedOn w:val="776"/>
    <w:uiPriority w:val="0"/>
    <w:qFormat/>
    <w:pPr>
      <w:ind w:firstLine="420"/>
      <w:jc w:val="left"/>
      <w:spacing w:after="78" w:line="300" w:lineRule="auto"/>
      <w:widowControl/>
    </w:pPr>
    <w:rPr>
      <w:rFonts w:ascii="Arial" w:hAnsi="Arial" w:cs="宋体"/>
      <w:sz w:val="22"/>
      <w:lang w:eastAsia="en-US" w:bidi="en-US"/>
    </w:rPr>
  </w:style>
  <w:style w:type="paragraph" w:styleId="1253" w:customStyle="1">
    <w:name w:val="表格内容"/>
    <w:basedOn w:val="776"/>
    <w:uiPriority w:val="0"/>
    <w:qFormat/>
    <w:pPr>
      <w:jc w:val="center"/>
      <w:spacing w:before="60" w:line="300" w:lineRule="auto"/>
      <w:widowControl/>
    </w:pPr>
  </w:style>
  <w:style w:type="paragraph" w:styleId="1254" w:customStyle="1">
    <w:name w:val="默认段落字体 Para Char Char Char Char Char Char Char"/>
    <w:basedOn w:val="776"/>
    <w:uiPriority w:val="0"/>
    <w:qFormat/>
  </w:style>
  <w:style w:type="paragraph" w:styleId="1255" w:customStyle="1">
    <w:name w:val="Body text|1"/>
    <w:basedOn w:val="776"/>
    <w:uiPriority w:val="0"/>
    <w:qFormat/>
    <w:pPr>
      <w:ind w:firstLine="220"/>
      <w:spacing w:after="160" w:line="480" w:lineRule="auto"/>
    </w:pPr>
    <w:rPr>
      <w:rFonts w:ascii="宋体" w:hAnsi="宋体" w:cs="宋体"/>
      <w:sz w:val="26"/>
      <w:szCs w:val="26"/>
      <w:lang w:val="zh-TW" w:eastAsia="zh-TW" w:bidi="zh-TW"/>
    </w:rPr>
  </w:style>
  <w:style w:type="paragraph" w:styleId="1256" w:customStyle="1">
    <w:name w:val="z-窗体顶端1"/>
    <w:basedOn w:val="776"/>
    <w:uiPriority w:val="0"/>
    <w:qFormat/>
    <w:pPr>
      <w:ind w:firstLine="420"/>
    </w:pPr>
    <w:rPr>
      <w:szCs w:val="22"/>
    </w:rPr>
  </w:style>
  <w:style w:type="paragraph" w:styleId="1257" w:customStyle="1">
    <w:name w:val="4"/>
    <w:basedOn w:val="776"/>
    <w:next w:val="847"/>
    <w:uiPriority w:val="0"/>
    <w:qFormat/>
    <w:pPr>
      <w:ind w:firstLine="420"/>
    </w:pPr>
    <w:rPr>
      <w:color w:val="ff0000"/>
      <w:szCs w:val="24"/>
    </w:rPr>
  </w:style>
  <w:style w:type="paragraph" w:styleId="1258" w:customStyle="1">
    <w:name w:val="正文（Antonio）"/>
    <w:uiPriority w:val="0"/>
    <w:qFormat/>
    <w:pPr>
      <w:spacing w:line="300" w:lineRule="auto"/>
    </w:pPr>
    <w:rPr>
      <w:rFonts w:ascii="Arial" w:hAnsi="Arial" w:eastAsia="宋体" w:cs="Times New Roman"/>
      <w:sz w:val="21"/>
      <w:szCs w:val="21"/>
      <w:lang w:val="en-US" w:eastAsia="zh-CN" w:bidi="ar-SA"/>
    </w:rPr>
  </w:style>
  <w:style w:type="paragraph" w:styleId="1259" w:customStyle="1">
    <w:name w:val="表标题"/>
    <w:basedOn w:val="776"/>
    <w:next w:val="776"/>
    <w:link w:val="1493"/>
    <w:uiPriority w:val="0"/>
    <w:qFormat/>
    <w:pPr>
      <w:jc w:val="center"/>
      <w:spacing w:before="120" w:line="440" w:lineRule="exact"/>
    </w:pPr>
    <w:rPr>
      <w:rFonts w:ascii="Calibri" w:hAnsi="Calibri" w:cs="黑体"/>
      <w:spacing w:val="8"/>
      <w:szCs w:val="21"/>
    </w:rPr>
  </w:style>
  <w:style w:type="paragraph" w:styleId="1260" w:customStyle="1">
    <w:name w:val="正文（环）"/>
    <w:basedOn w:val="776"/>
    <w:link w:val="1496"/>
    <w:uiPriority w:val="0"/>
    <w:qFormat/>
    <w:pPr>
      <w:ind w:firstLine="440"/>
      <w:spacing w:before="120" w:line="560" w:lineRule="exact"/>
    </w:pPr>
    <w:rPr>
      <w:rFonts w:ascii="Arial" w:hAnsi="Arial" w:cs="黑体"/>
      <w:szCs w:val="24"/>
    </w:rPr>
  </w:style>
  <w:style w:type="paragraph" w:styleId="1261" w:customStyle="1">
    <w:name w:val="彩色列表 - 强调文字颜色 11"/>
    <w:basedOn w:val="776"/>
    <w:link w:val="1497"/>
    <w:uiPriority w:val="0"/>
    <w:qFormat/>
    <w:pPr>
      <w:ind w:firstLine="420"/>
    </w:pPr>
    <w:rPr>
      <w:rFonts w:ascii="Calibri" w:hAnsi="Calibri" w:cs="黑体"/>
      <w:szCs w:val="24"/>
    </w:rPr>
  </w:style>
  <w:style w:type="paragraph" w:styleId="1262" w:customStyle="1">
    <w:name w:val="浅色底纹 - 强调文字颜色 21"/>
    <w:basedOn w:val="776"/>
    <w:next w:val="776"/>
    <w:link w:val="1499"/>
    <w:uiPriority w:val="0"/>
    <w:qFormat/>
    <w:pPr>
      <w:ind w:left="1008" w:right="1152"/>
      <w:spacing w:before="200" w:after="280" w:line="276" w:lineRule="auto"/>
      <w:widowControl/>
      <w:pBdr>
        <w:bottom w:val="single" w:color="auto" w:sz="4" w:space="1"/>
      </w:pBdr>
    </w:pPr>
    <w:rPr>
      <w:rFonts w:ascii="Calibri" w:hAnsi="Calibri" w:cs="黑体"/>
      <w:b/>
      <w:bCs/>
      <w:i/>
      <w:iCs/>
      <w:sz w:val="22"/>
      <w:szCs w:val="22"/>
      <w:lang w:eastAsia="en-US" w:bidi="en-US"/>
    </w:rPr>
  </w:style>
  <w:style w:type="paragraph" w:styleId="1263" w:customStyle="1">
    <w:name w:val="GW-标题2"/>
    <w:basedOn w:val="1264"/>
    <w:link w:val="1503"/>
    <w:uiPriority w:val="0"/>
    <w:qFormat/>
    <w:pPr>
      <w:ind w:left="630" w:firstLine="0"/>
      <w:outlineLvl w:val="1"/>
    </w:pPr>
    <w:rPr>
      <w:rFonts w:cs="黑体"/>
      <w:sz w:val="32"/>
    </w:rPr>
  </w:style>
  <w:style w:type="paragraph" w:styleId="1264" w:customStyle="1">
    <w:name w:val="GW-标题1"/>
    <w:basedOn w:val="777"/>
    <w:next w:val="776"/>
    <w:link w:val="1504"/>
    <w:uiPriority w:val="0"/>
    <w:qFormat/>
    <w:pPr>
      <w:ind w:left="420" w:hanging="420"/>
      <w:spacing w:before="340" w:after="330"/>
      <w:widowControl/>
      <w:tabs>
        <w:tab w:val="clear" w:pos="1440" w:leader="none"/>
        <w:tab w:val="clear" w:pos="5670" w:leader="none"/>
      </w:tabs>
    </w:pPr>
    <w:rPr>
      <w:rFonts w:ascii="Calibri" w:hAnsi="Calibri" w:eastAsia="黑体"/>
      <w:szCs w:val="20"/>
    </w:rPr>
  </w:style>
  <w:style w:type="paragraph" w:styleId="1265" w:customStyle="1">
    <w:name w:val="加重文字"/>
    <w:basedOn w:val="1266"/>
    <w:link w:val="1519"/>
    <w:uiPriority w:val="0"/>
    <w:qFormat/>
    <w:pPr>
      <w:ind w:firstLine="0"/>
    </w:pPr>
    <w:rPr>
      <w:rFonts w:cs="黑体"/>
      <w:b/>
      <w:u w:val="single"/>
    </w:rPr>
  </w:style>
  <w:style w:type="paragraph" w:styleId="1266" w:customStyle="1">
    <w:name w:val="标准文本1"/>
    <w:basedOn w:val="776"/>
    <w:link w:val="1520"/>
    <w:uiPriority w:val="0"/>
    <w:qFormat/>
    <w:pPr>
      <w:ind w:firstLine="420"/>
    </w:pPr>
    <w:rPr>
      <w:rFonts w:ascii="Verdana" w:hAnsi="Verdana"/>
    </w:rPr>
  </w:style>
  <w:style w:type="paragraph" w:styleId="1267" w:customStyle="1">
    <w:name w:val="标题5"/>
    <w:basedOn w:val="781"/>
    <w:link w:val="1527"/>
    <w:uiPriority w:val="0"/>
    <w:qFormat/>
    <w:pPr>
      <w:spacing w:before="0" w:after="0"/>
      <w:tabs>
        <w:tab w:val="left" w:pos="0" w:leader="none"/>
      </w:tabs>
    </w:pPr>
    <w:rPr>
      <w:rFonts w:ascii="Calibri" w:hAnsi="Calibri" w:eastAsia="仿宋_GB2312" w:cs="黑体"/>
      <w:b w:val="0"/>
      <w:bCs/>
      <w:color w:val="auto"/>
      <w:sz w:val="30"/>
      <w:szCs w:val="30"/>
    </w:rPr>
  </w:style>
  <w:style w:type="paragraph" w:styleId="1268" w:customStyle="1">
    <w:name w:val="表头"/>
    <w:basedOn w:val="776"/>
    <w:next w:val="776"/>
    <w:link w:val="1531"/>
    <w:uiPriority w:val="0"/>
    <w:qFormat/>
    <w:pPr>
      <w:jc w:val="center"/>
      <w:spacing w:line="300" w:lineRule="exact"/>
    </w:pPr>
    <w:rPr>
      <w:rFonts w:ascii="Calibri" w:hAnsi="Calibri" w:eastAsia="黑体" w:cs="黑体"/>
      <w:spacing w:val="8"/>
    </w:rPr>
  </w:style>
  <w:style w:type="paragraph" w:styleId="1269" w:customStyle="1">
    <w:name w:val="无间距"/>
    <w:link w:val="1533"/>
    <w:uiPriority w:val="0"/>
    <w:qFormat/>
    <w:pPr>
      <w:jc w:val="both"/>
      <w:widowControl w:val="off"/>
    </w:pPr>
    <w:rPr>
      <w:rFonts w:ascii="宋体" w:hAnsi="Calibri" w:eastAsia="宋体" w:cs="黑体"/>
      <w:sz w:val="48"/>
      <w:szCs w:val="84"/>
      <w:lang w:val="en-US" w:eastAsia="zh-CN" w:bidi="ar-SA"/>
    </w:rPr>
  </w:style>
  <w:style w:type="paragraph" w:styleId="1270" w:customStyle="1">
    <w:name w:val="彩色网格 - 强调文字颜色 11"/>
    <w:basedOn w:val="776"/>
    <w:next w:val="776"/>
    <w:link w:val="1535"/>
    <w:uiPriority w:val="0"/>
    <w:qFormat/>
    <w:pPr>
      <w:ind w:left="360" w:right="360"/>
      <w:jc w:val="left"/>
      <w:spacing w:before="200" w:line="276" w:lineRule="auto"/>
      <w:widowControl/>
    </w:pPr>
    <w:rPr>
      <w:rFonts w:ascii="Calibri" w:hAnsi="Calibri" w:cs="黑体"/>
      <w:i/>
      <w:iCs/>
      <w:sz w:val="22"/>
      <w:szCs w:val="22"/>
      <w:lang w:eastAsia="en-US" w:bidi="en-US"/>
    </w:rPr>
  </w:style>
  <w:style w:type="paragraph" w:styleId="1271" w:customStyle="1">
    <w:name w:val="普通段落"/>
    <w:basedOn w:val="776"/>
    <w:link w:val="1539"/>
    <w:uiPriority w:val="0"/>
    <w:qFormat/>
    <w:rPr>
      <w:rFonts w:ascii="Arial" w:hAnsi="Arial" w:cs="黑体"/>
    </w:rPr>
  </w:style>
  <w:style w:type="paragraph" w:styleId="1272" w:customStyle="1">
    <w:name w:val="Item List in Table"/>
    <w:link w:val="1551"/>
    <w:uiPriority w:val="0"/>
    <w:qFormat/>
    <w:pPr>
      <w:numPr>
        <w:ilvl w:val="0"/>
        <w:numId w:val="9"/>
      </w:numPr>
      <w:jc w:val="both"/>
      <w:spacing w:before="40" w:after="40"/>
      <w:tabs>
        <w:tab w:val="left" w:pos="284" w:leader="none"/>
      </w:tabs>
    </w:pPr>
    <w:rPr>
      <w:rFonts w:ascii="Arial" w:hAnsi="Arial" w:eastAsia="宋体" w:cs="黑体"/>
      <w:sz w:val="18"/>
      <w:szCs w:val="18"/>
      <w:lang w:val="en-US" w:eastAsia="zh-CN" w:bidi="ar-SA"/>
    </w:rPr>
  </w:style>
  <w:style w:type="paragraph" w:styleId="1273" w:customStyle="1">
    <w:name w:val="Char Char Char Char Char Char Char2"/>
    <w:basedOn w:val="776"/>
    <w:uiPriority w:val="0"/>
    <w:qFormat/>
    <w:rPr>
      <w:rFonts w:ascii="Tahoma" w:hAnsi="Tahoma"/>
    </w:rPr>
  </w:style>
  <w:style w:type="paragraph" w:styleId="1274" w:customStyle="1">
    <w:name w:val="p16"/>
    <w:basedOn w:val="776"/>
    <w:uiPriority w:val="0"/>
    <w:qFormat/>
    <w:pPr>
      <w:ind w:left="720"/>
      <w:jc w:val="left"/>
      <w:widowControl/>
    </w:pPr>
    <w:rPr>
      <w:rFonts w:ascii="Arial" w:hAnsi="Arial" w:cs="Arial"/>
      <w:szCs w:val="24"/>
    </w:rPr>
  </w:style>
  <w:style w:type="paragraph" w:styleId="1275" w:customStyle="1">
    <w:name w:val="Char Char Char Char Char Char Char Char Char Char Char Char Char Char2"/>
    <w:basedOn w:val="776"/>
    <w:uiPriority w:val="0"/>
    <w:qFormat/>
    <w:rPr>
      <w:rFonts w:ascii="Tahoma" w:hAnsi="Tahoma"/>
    </w:rPr>
  </w:style>
  <w:style w:type="paragraph" w:styleId="1276" w:customStyle="1">
    <w:name w:val="Char Char Char Char Char Char Char Char Char2"/>
    <w:basedOn w:val="776"/>
    <w:uiPriority w:val="0"/>
    <w:qFormat/>
    <w:pPr>
      <w:ind w:left="360" w:hanging="360"/>
      <w:tabs>
        <w:tab w:val="left" w:pos="360" w:leader="none"/>
      </w:tabs>
    </w:pPr>
    <w:rPr>
      <w:szCs w:val="24"/>
    </w:rPr>
  </w:style>
  <w:style w:type="paragraph" w:styleId="1277" w:customStyle="1">
    <w:name w:val="Char12"/>
    <w:basedOn w:val="776"/>
    <w:uiPriority w:val="0"/>
    <w:qFormat/>
    <w:rPr>
      <w:rFonts w:ascii="仿宋_GB2312" w:eastAsia="仿宋_GB2312"/>
      <w:b/>
      <w:sz w:val="32"/>
      <w:szCs w:val="32"/>
    </w:rPr>
  </w:style>
  <w:style w:type="paragraph" w:styleId="1278" w:customStyle="1">
    <w:name w:val="wisedu表格文字"/>
    <w:basedOn w:val="776"/>
    <w:uiPriority w:val="0"/>
    <w:qFormat/>
    <w:rPr>
      <w:rFonts w:ascii="Verdana" w:hAnsi="Verdana"/>
    </w:rPr>
  </w:style>
  <w:style w:type="paragraph" w:styleId="1279" w:customStyle="1">
    <w:name w:val="样式 样式 标题1 + 行距: 单倍行距 + 段前: 7.8 磅 段后: 7.8 磅"/>
    <w:basedOn w:val="776"/>
    <w:uiPriority w:val="0"/>
    <w:qFormat/>
    <w:pPr>
      <w:ind w:left="2040" w:hanging="360"/>
      <w:jc w:val="center"/>
      <w:keepLines/>
      <w:keepNext/>
      <w:spacing w:before="156" w:after="156"/>
      <w:tabs>
        <w:tab w:val="left" w:pos="1280" w:leader="none"/>
        <w:tab w:val="left" w:pos="2040" w:leader="none"/>
      </w:tabs>
      <w:outlineLvl w:val="0"/>
    </w:pPr>
    <w:rPr>
      <w:rFonts w:ascii="Arial" w:hAnsi="Arial" w:eastAsia="仿宋_GB2312"/>
      <w:sz w:val="30"/>
    </w:rPr>
  </w:style>
  <w:style w:type="paragraph" w:styleId="1280" w:customStyle="1">
    <w:name w:val="标准文本[居中]"/>
    <w:basedOn w:val="1199"/>
    <w:uiPriority w:val="0"/>
    <w:qFormat/>
    <w:pPr>
      <w:jc w:val="center"/>
    </w:pPr>
    <w:rPr>
      <w:szCs w:val="20"/>
    </w:rPr>
  </w:style>
  <w:style w:type="paragraph" w:styleId="1281" w:customStyle="1">
    <w:name w:val="封面大标题"/>
    <w:basedOn w:val="776"/>
    <w:uiPriority w:val="0"/>
    <w:qFormat/>
    <w:rPr>
      <w:rFonts w:ascii="Verdana" w:hAnsi="Verdana"/>
      <w:b/>
      <w:sz w:val="44"/>
    </w:rPr>
  </w:style>
  <w:style w:type="paragraph" w:styleId="1282" w:customStyle="1">
    <w:name w:val="6'"/>
    <w:basedOn w:val="776"/>
    <w:uiPriority w:val="0"/>
    <w:qFormat/>
    <w:pPr>
      <w:jc w:val="center"/>
      <w:spacing w:line="320" w:lineRule="exact"/>
    </w:pPr>
    <w:rPr>
      <w:spacing w:val="20"/>
    </w:rPr>
  </w:style>
  <w:style w:type="paragraph" w:styleId="1283" w:customStyle="1">
    <w:name w:val="opening2"/>
    <w:basedOn w:val="776"/>
    <w:uiPriority w:val="0"/>
    <w:qFormat/>
    <w:pPr>
      <w:jc w:val="left"/>
      <w:spacing w:before="100" w:beforeAutospacing="1" w:after="100" w:afterAutospacing="1"/>
      <w:widowControl/>
    </w:pPr>
    <w:rPr>
      <w:rFonts w:ascii="宋体" w:hAnsi="宋体" w:cs="宋体"/>
      <w:color w:val="000000"/>
      <w:sz w:val="23"/>
      <w:szCs w:val="23"/>
    </w:rPr>
  </w:style>
  <w:style w:type="paragraph" w:styleId="1284" w:customStyle="1">
    <w:name w:val="修订2"/>
    <w:uiPriority w:val="0"/>
    <w:qFormat/>
    <w:rPr>
      <w:rFonts w:ascii="Times New Roman" w:hAnsi="Times New Roman" w:eastAsia="宋体" w:cs="Times New Roman"/>
      <w:sz w:val="21"/>
      <w:szCs w:val="24"/>
      <w:lang w:val="en-US" w:eastAsia="zh-CN" w:bidi="ar-SA"/>
    </w:rPr>
  </w:style>
  <w:style w:type="paragraph" w:styleId="1285" w:customStyle="1">
    <w:name w:val="1x2:cell"/>
    <w:basedOn w:val="776"/>
    <w:uiPriority w:val="0"/>
    <w:qFormat/>
    <w:pPr>
      <w:numPr>
        <w:ilvl w:val="0"/>
        <w:numId w:val="10"/>
      </w:numPr>
      <w:ind w:left="0" w:firstLine="0"/>
      <w:jc w:val="left"/>
      <w:keepNext/>
      <w:spacing w:before="240" w:after="38" w:line="222" w:lineRule="auto"/>
      <w:tabs>
        <w:tab w:val="left" w:pos="0" w:leader="none"/>
        <w:tab w:val="left" w:pos="720" w:leader="none"/>
        <w:tab w:val="left" w:pos="1440" w:leader="none"/>
        <w:tab w:val="left" w:pos="2160" w:leader="none"/>
      </w:tabs>
    </w:pPr>
    <w:rPr>
      <w:rFonts w:ascii="Helvetica" w:hAnsi="Helvetica"/>
      <w:sz w:val="20"/>
      <w:lang w:eastAsia="en-US"/>
    </w:rPr>
  </w:style>
  <w:style w:type="paragraph" w:styleId="1286" w:customStyle="1">
    <w:name w:val="tty80"/>
    <w:basedOn w:val="776"/>
    <w:uiPriority w:val="0"/>
    <w:qFormat/>
    <w:pPr>
      <w:jc w:val="left"/>
      <w:widowControl/>
    </w:pPr>
    <w:rPr>
      <w:rFonts w:ascii="Courier New" w:hAnsi="Courier New"/>
      <w:sz w:val="20"/>
    </w:rPr>
  </w:style>
  <w:style w:type="paragraph" w:styleId="1287" w:customStyle="1">
    <w:name w:val="样式 标题 3 + (中文) 黑体 小四 非加粗 段前: 7.8 磅 段后: 0 磅 行距: 固定值 20 磅"/>
    <w:basedOn w:val="779"/>
    <w:uiPriority w:val="0"/>
    <w:qFormat/>
    <w:pPr>
      <w:spacing w:line="400" w:lineRule="exact"/>
      <w:shd w:val="clear" w:color="auto" w:fill="auto"/>
    </w:pPr>
    <w:rPr>
      <w:rFonts w:ascii="Times New Roman" w:hAnsi="Times New Roman" w:eastAsia="黑体"/>
      <w:b w:val="0"/>
      <w:szCs w:val="20"/>
    </w:rPr>
  </w:style>
  <w:style w:type="paragraph" w:styleId="1288" w:customStyle="1">
    <w:name w:val="标题8"/>
    <w:basedOn w:val="784"/>
    <w:uiPriority w:val="0"/>
    <w:qFormat/>
    <w:pPr>
      <w:ind w:firstLine="200"/>
      <w:spacing w:before="0" w:after="0" w:line="360" w:lineRule="auto"/>
      <w:tabs>
        <w:tab w:val="left" w:pos="0" w:leader="none"/>
      </w:tabs>
    </w:pPr>
    <w:rPr>
      <w:rFonts w:eastAsia="仿宋_GB2312"/>
      <w:sz w:val="30"/>
    </w:rPr>
  </w:style>
  <w:style w:type="paragraph" w:styleId="1289" w:customStyle="1">
    <w:name w:val="Char Char Char Char Char Char Char Char2"/>
    <w:basedOn w:val="776"/>
    <w:uiPriority w:val="0"/>
    <w:qFormat/>
    <w:rPr>
      <w:rFonts w:ascii="Tahoma" w:hAnsi="Tahoma"/>
    </w:rPr>
  </w:style>
  <w:style w:type="paragraph" w:styleId="1290" w:customStyle="1">
    <w:name w:val="CD 正文"/>
    <w:basedOn w:val="776"/>
    <w:uiPriority w:val="0"/>
    <w:qFormat/>
    <w:pPr>
      <w:jc w:val="left"/>
    </w:pPr>
    <w:rPr>
      <w:rFonts w:ascii="Arial" w:hAnsi="Arial" w:eastAsia="微软雅黑"/>
      <w:szCs w:val="24"/>
    </w:rPr>
  </w:style>
  <w:style w:type="paragraph" w:styleId="1291" w:customStyle="1">
    <w:name w:val="正文缩进 Char Char Char Char Char Char Char"/>
    <w:basedOn w:val="776"/>
    <w:next w:val="799"/>
    <w:uiPriority w:val="0"/>
    <w:qFormat/>
    <w:pPr>
      <w:ind w:firstLine="420"/>
      <w:spacing w:after="50" w:line="300" w:lineRule="auto"/>
    </w:pPr>
    <w:rPr>
      <w:rFonts w:ascii="Arial" w:hAnsi="Arial"/>
      <w:szCs w:val="24"/>
    </w:rPr>
  </w:style>
  <w:style w:type="paragraph" w:styleId="1292" w:customStyle="1">
    <w:name w:val="封面标题"/>
    <w:basedOn w:val="1293"/>
    <w:uiPriority w:val="0"/>
    <w:qFormat/>
    <w:rPr>
      <w:sz w:val="72"/>
    </w:rPr>
  </w:style>
  <w:style w:type="paragraph" w:styleId="1293" w:customStyle="1">
    <w:name w:val="封面"/>
    <w:basedOn w:val="776"/>
    <w:uiPriority w:val="0"/>
    <w:qFormat/>
    <w:pPr>
      <w:spacing w:line="480" w:lineRule="auto"/>
    </w:pPr>
    <w:rPr>
      <w:rFonts w:ascii="Verdana" w:hAnsi="Verdana" w:eastAsia="黑体"/>
      <w:b/>
      <w:sz w:val="48"/>
    </w:rPr>
  </w:style>
  <w:style w:type="paragraph" w:styleId="1294" w:customStyle="1">
    <w:name w:val="Char Char2 Char Char"/>
    <w:basedOn w:val="804"/>
    <w:uiPriority w:val="0"/>
    <w:qFormat/>
    <w:pPr>
      <w:spacing w:line="436" w:lineRule="exact"/>
    </w:pPr>
    <w:rPr>
      <w:rFonts w:ascii="Tahoma" w:hAnsi="Tahoma"/>
    </w:rPr>
  </w:style>
  <w:style w:type="paragraph" w:styleId="1295"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96" w:customStyle="1">
    <w:name w:val="table_lines"/>
    <w:basedOn w:val="776"/>
    <w:uiPriority w:val="0"/>
    <w:qFormat/>
    <w:pPr>
      <w:jc w:val="left"/>
      <w:widowControl/>
    </w:pPr>
    <w:rPr>
      <w:sz w:val="20"/>
    </w:rPr>
  </w:style>
  <w:style w:type="paragraph" w:styleId="1297" w:customStyle="1">
    <w:name w:val="普通(网站)1"/>
    <w:basedOn w:val="776"/>
    <w:uiPriority w:val="0"/>
    <w:qFormat/>
    <w:pPr>
      <w:jc w:val="left"/>
      <w:spacing w:before="100" w:beforeAutospacing="1" w:after="100" w:afterAutospacing="1"/>
      <w:widowControl/>
    </w:pPr>
    <w:rPr>
      <w:rFonts w:ascii="宋体" w:cs="宋体"/>
      <w:szCs w:val="24"/>
    </w:rPr>
  </w:style>
  <w:style w:type="paragraph" w:styleId="1298" w:customStyle="1">
    <w:name w:val="标准文本[代码]"/>
    <w:basedOn w:val="1299"/>
    <w:uiPriority w:val="0"/>
    <w:qFormat/>
    <w:pPr>
      <w:spacing w:line="120" w:lineRule="auto"/>
    </w:pPr>
    <w:rPr>
      <w:sz w:val="21"/>
    </w:rPr>
  </w:style>
  <w:style w:type="paragraph" w:styleId="1299" w:customStyle="1">
    <w:name w:val="标准文本[不缩进]"/>
    <w:basedOn w:val="1199"/>
    <w:uiPriority w:val="0"/>
    <w:qFormat/>
    <w:pPr>
      <w:ind w:firstLine="0"/>
    </w:pPr>
    <w:rPr>
      <w:szCs w:val="20"/>
    </w:rPr>
  </w:style>
  <w:style w:type="paragraph" w:styleId="1300" w:customStyle="1">
    <w:name w:val="表格标题栏文字"/>
    <w:basedOn w:val="776"/>
    <w:uiPriority w:val="0"/>
    <w:qFormat/>
    <w:rPr>
      <w:rFonts w:ascii="Verdana" w:hAnsi="Verdana"/>
    </w:rPr>
  </w:style>
  <w:style w:type="paragraph" w:styleId="1301" w:customStyle="1">
    <w:name w:val="z-窗体底端1"/>
    <w:basedOn w:val="776"/>
    <w:next w:val="776"/>
    <w:uiPriority w:val="0"/>
    <w:qFormat/>
    <w:pPr>
      <w:jc w:val="center"/>
      <w:widowControl/>
      <w:pBdr>
        <w:top w:val="single" w:color="auto" w:sz="6" w:space="1"/>
      </w:pBdr>
    </w:pPr>
    <w:rPr>
      <w:rFonts w:ascii="Arial" w:hAnsi="Arial" w:cs="Arial"/>
      <w:vanish/>
      <w:sz w:val="16"/>
      <w:szCs w:val="16"/>
    </w:rPr>
  </w:style>
  <w:style w:type="paragraph" w:styleId="1302" w:customStyle="1">
    <w:name w:val="列出段落3"/>
    <w:basedOn w:val="776"/>
    <w:uiPriority w:val="99"/>
    <w:qFormat/>
    <w:pPr>
      <w:ind w:firstLine="420"/>
    </w:pPr>
    <w:rPr>
      <w:rFonts w:ascii="Calibri" w:hAnsi="Calibri"/>
      <w:sz w:val="28"/>
      <w:szCs w:val="28"/>
    </w:rPr>
  </w:style>
  <w:style w:type="paragraph" w:styleId="1303" w:customStyle="1">
    <w:name w:val="Char Char Char Char Char Char Char Char Char Char Char Char Char Char Char Char Char Char Char Char Char2"/>
    <w:basedOn w:val="776"/>
    <w:uiPriority w:val="0"/>
    <w:qFormat/>
    <w:rPr>
      <w:rFonts w:ascii="Tahoma" w:hAnsi="Tahoma"/>
    </w:rPr>
  </w:style>
  <w:style w:type="paragraph" w:styleId="1304" w:customStyle="1">
    <w:name w:val="_Style 334"/>
    <w:next w:val="776"/>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Char Char1 Char2"/>
    <w:basedOn w:val="776"/>
    <w:uiPriority w:val="0"/>
    <w:qFormat/>
    <w:pPr>
      <w:jc w:val="left"/>
      <w:spacing w:after="160" w:line="240" w:lineRule="exact"/>
      <w:widowControl/>
    </w:pPr>
    <w:rPr>
      <w:rFonts w:ascii="Verdana" w:hAnsi="Verdana"/>
      <w:sz w:val="20"/>
      <w:lang w:eastAsia="en-US"/>
    </w:rPr>
  </w:style>
  <w:style w:type="paragraph" w:styleId="1306" w:customStyle="1">
    <w:name w:val="样式 左 行距: 1.5 倍行距"/>
    <w:basedOn w:val="776"/>
    <w:next w:val="1161"/>
    <w:uiPriority w:val="0"/>
    <w:qFormat/>
    <w:rPr>
      <w:rFonts w:ascii="Verdana" w:hAnsi="Verdana"/>
    </w:rPr>
  </w:style>
  <w:style w:type="paragraph" w:styleId="1307" w:customStyle="1">
    <w:name w:val="Char Char Char Char Char Char Char1 Char1"/>
    <w:basedOn w:val="776"/>
    <w:uiPriority w:val="0"/>
    <w:qFormat/>
    <w:rPr>
      <w:rFonts w:ascii="Tahoma" w:hAnsi="Tahoma"/>
    </w:rPr>
  </w:style>
  <w:style w:type="paragraph" w:styleId="1308" w:customStyle="1">
    <w:name w:val="正文文本 22"/>
    <w:basedOn w:val="776"/>
    <w:uiPriority w:val="0"/>
    <w:qFormat/>
    <w:pPr>
      <w:ind w:left="720" w:hanging="720"/>
      <w:widowControl/>
    </w:pPr>
  </w:style>
  <w:style w:type="paragraph" w:styleId="1309" w:customStyle="1">
    <w:name w:val="Char Char1 Char Char Char Char1 Char Char Char Char Char Char1"/>
    <w:basedOn w:val="776"/>
    <w:uiPriority w:val="0"/>
    <w:qFormat/>
    <w:rPr>
      <w:rFonts w:ascii="Tahoma" w:hAnsi="Tahoma"/>
    </w:rPr>
  </w:style>
  <w:style w:type="paragraph" w:styleId="1310" w:customStyle="1">
    <w:name w:val="my表格文字"/>
    <w:basedOn w:val="776"/>
    <w:uiPriority w:val="0"/>
    <w:qFormat/>
    <w:rPr>
      <w:rFonts w:ascii="Trebuchet MS" w:hAnsi="Trebuchet MS" w:cs="宋体"/>
    </w:rPr>
  </w:style>
  <w:style w:type="paragraph" w:styleId="1311" w:customStyle="1">
    <w:name w:val="封面文字"/>
    <w:basedOn w:val="776"/>
    <w:uiPriority w:val="0"/>
    <w:qFormat/>
    <w:pPr>
      <w:ind w:firstLine="480"/>
    </w:pPr>
    <w:rPr>
      <w:rFonts w:ascii="宋体" w:hAnsi="宋体"/>
      <w:szCs w:val="24"/>
    </w:rPr>
  </w:style>
  <w:style w:type="paragraph" w:styleId="1312" w:customStyle="1">
    <w:name w:val="Paragraph2"/>
    <w:basedOn w:val="799"/>
    <w:uiPriority w:val="0"/>
    <w:qFormat/>
    <w:pPr>
      <w:ind w:left="360" w:firstLine="0"/>
      <w:jc w:val="left"/>
      <w:widowControl/>
    </w:pPr>
    <w:rPr>
      <w:rFonts w:ascii="Arial" w:hAnsi="Arial"/>
      <w:sz w:val="22"/>
      <w:lang w:eastAsia="en-US"/>
    </w:rPr>
  </w:style>
  <w:style w:type="paragraph" w:styleId="1313" w:customStyle="1">
    <w:name w:val="TOC 标题2"/>
    <w:basedOn w:val="777"/>
    <w:next w:val="776"/>
    <w:uiPriority w:val="0"/>
    <w:qFormat/>
    <w:pPr>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314" w:customStyle="1">
    <w:name w:val="Figure"/>
    <w:basedOn w:val="800"/>
    <w:next w:val="776"/>
    <w:uiPriority w:val="0"/>
    <w:qFormat/>
    <w:pPr>
      <w:numPr>
        <w:ilvl w:val="0"/>
        <w:numId w:val="11"/>
      </w:numPr>
      <w:jc w:val="center"/>
      <w:spacing w:before="120" w:after="120"/>
      <w:widowControl/>
      <w:tabs>
        <w:tab w:val="left" w:pos="360" w:leader="none"/>
        <w:tab w:val="left" w:pos="1080" w:leader="none"/>
        <w:tab w:val="left" w:pos="1800" w:leader="none"/>
        <w:tab w:val="left" w:pos="2160" w:leader="none"/>
      </w:tabs>
    </w:pPr>
    <w:rPr>
      <w:rFonts w:eastAsia="宋体" w:cs="Times New Roman"/>
      <w:b/>
      <w:bCs/>
      <w:sz w:val="22"/>
      <w:lang w:eastAsia="en-US"/>
    </w:rPr>
  </w:style>
  <w:style w:type="paragraph" w:styleId="1315" w:customStyle="1">
    <w:name w:val="封面小标题"/>
    <w:basedOn w:val="776"/>
    <w:uiPriority w:val="0"/>
    <w:qFormat/>
    <w:rPr>
      <w:rFonts w:ascii="Verdana" w:hAnsi="Verdana"/>
      <w:b/>
      <w:sz w:val="32"/>
    </w:rPr>
  </w:style>
  <w:style w:type="paragraph" w:styleId="1316" w:customStyle="1">
    <w:name w:val="Char Char Char Char Char2"/>
    <w:basedOn w:val="776"/>
    <w:uiPriority w:val="0"/>
    <w:qFormat/>
    <w:rPr>
      <w:rFonts w:ascii="Tahoma" w:hAnsi="Tahoma"/>
    </w:rPr>
  </w:style>
  <w:style w:type="paragraph" w:styleId="1317" w:customStyle="1">
    <w:name w:val="A_正文"/>
    <w:basedOn w:val="776"/>
    <w:uiPriority w:val="0"/>
    <w:qFormat/>
    <w:pPr>
      <w:ind w:firstLine="540"/>
      <w:spacing w:line="480" w:lineRule="exact"/>
    </w:pPr>
    <w:rPr>
      <w:szCs w:val="24"/>
    </w:rPr>
  </w:style>
  <w:style w:type="paragraph" w:styleId="1318" w:customStyle="1">
    <w:name w:val="Char Char Char Char2"/>
    <w:basedOn w:val="776"/>
    <w:uiPriority w:val="0"/>
    <w:qFormat/>
    <w:pPr>
      <w:jc w:val="center"/>
      <w:spacing w:after="160" w:line="240" w:lineRule="exact"/>
      <w:widowControl/>
    </w:pPr>
    <w:rPr>
      <w:rFonts w:ascii="黑体" w:hAnsi="Verdana" w:eastAsia="黑体"/>
      <w:sz w:val="32"/>
      <w:szCs w:val="32"/>
      <w:lang w:eastAsia="en-US"/>
    </w:rPr>
  </w:style>
  <w:style w:type="paragraph" w:styleId="1319" w:customStyle="1">
    <w:name w:val="目录标题"/>
    <w:next w:val="776"/>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320" w:customStyle="1">
    <w:name w:val="Char Char Char Char Char Char Char Char Char Char Char Char Char Char Char Char Char Char Char Char Char Char Char2"/>
    <w:basedOn w:val="776"/>
    <w:uiPriority w:val="0"/>
    <w:qFormat/>
    <w:rPr>
      <w:rFonts w:ascii="Tahoma" w:hAnsi="Tahoma"/>
    </w:rPr>
  </w:style>
  <w:style w:type="paragraph" w:styleId="1321" w:customStyle="1">
    <w:name w:val="三级"/>
    <w:basedOn w:val="776"/>
    <w:uiPriority w:val="0"/>
    <w:qFormat/>
    <w:pPr>
      <w:spacing w:before="100" w:beforeAutospacing="1" w:after="50"/>
      <w:outlineLvl w:val="2"/>
    </w:pPr>
    <w:rPr>
      <w:rFonts w:ascii="Arial" w:hAnsi="Arial"/>
      <w:sz w:val="32"/>
      <w:szCs w:val="32"/>
    </w:rPr>
  </w:style>
  <w:style w:type="paragraph" w:styleId="1322" w:customStyle="1">
    <w:name w:val="Char Char Char Char Char Char1"/>
    <w:basedOn w:val="776"/>
    <w:uiPriority w:val="0"/>
    <w:qFormat/>
    <w:pPr>
      <w:jc w:val="left"/>
      <w:spacing w:after="160" w:line="240" w:lineRule="exact"/>
      <w:widowControl/>
    </w:pPr>
    <w:rPr>
      <w:rFonts w:ascii="Verdana" w:hAnsi="Verdana"/>
      <w:sz w:val="20"/>
      <w:lang w:eastAsia="en-US"/>
    </w:rPr>
  </w:style>
  <w:style w:type="paragraph" w:styleId="1323" w:customStyle="1">
    <w:name w:val="项目排列"/>
    <w:basedOn w:val="776"/>
    <w:uiPriority w:val="0"/>
    <w:qFormat/>
    <w:pPr>
      <w:numPr>
        <w:ilvl w:val="0"/>
        <w:numId w:val="12"/>
      </w:numPr>
      <w:spacing w:before="50" w:after="50" w:line="300" w:lineRule="auto"/>
      <w:tabs>
        <w:tab w:val="left" w:pos="900" w:leader="none"/>
      </w:tabs>
    </w:pPr>
    <w:rPr>
      <w:szCs w:val="24"/>
    </w:rPr>
  </w:style>
  <w:style w:type="paragraph" w:styleId="1324" w:customStyle="1">
    <w:name w:val="Char3"/>
    <w:basedOn w:val="799"/>
    <w:uiPriority w:val="0"/>
    <w:qFormat/>
    <w:pPr>
      <w:ind w:firstLine="480"/>
      <w:spacing w:before="100" w:beforeAutospacing="1" w:after="100" w:afterAutospacing="1"/>
    </w:pPr>
  </w:style>
  <w:style w:type="paragraph" w:styleId="1325" w:customStyle="1">
    <w:name w:val="Table Text"/>
    <w:basedOn w:val="776"/>
    <w:uiPriority w:val="0"/>
    <w:qFormat/>
    <w:pPr>
      <w:jc w:val="left"/>
      <w:keepLines/>
      <w:widowControl/>
    </w:pPr>
    <w:rPr>
      <w:rFonts w:ascii="Book Antiqua" w:hAnsi="Book Antiqua"/>
      <w:sz w:val="16"/>
    </w:rPr>
  </w:style>
  <w:style w:type="paragraph" w:styleId="1326" w:customStyle="1">
    <w:name w:val="纯文本2"/>
    <w:basedOn w:val="776"/>
    <w:uiPriority w:val="0"/>
    <w:qFormat/>
    <w:rPr>
      <w:rFonts w:ascii="宋体" w:hAnsi="Courier New" w:eastAsia="楷体_GB2312"/>
      <w:sz w:val="28"/>
    </w:rPr>
  </w:style>
  <w:style w:type="paragraph" w:styleId="1327" w:customStyle="1">
    <w:name w:val="宏图高科"/>
    <w:basedOn w:val="776"/>
    <w:uiPriority w:val="0"/>
    <w:qFormat/>
    <w:pPr>
      <w:ind w:firstLine="480"/>
    </w:pPr>
    <w:rPr>
      <w:rFonts w:eastAsia="楷体_GB2312"/>
    </w:rPr>
  </w:style>
  <w:style w:type="paragraph" w:styleId="1328" w:customStyle="1">
    <w:name w:val="table_1stline"/>
    <w:basedOn w:val="776"/>
    <w:uiPriority w:val="0"/>
    <w:qFormat/>
    <w:pPr>
      <w:jc w:val="left"/>
      <w:spacing w:before="120"/>
      <w:widowControl/>
    </w:pPr>
    <w:rPr>
      <w:bCs/>
      <w:sz w:val="20"/>
    </w:rPr>
  </w:style>
  <w:style w:type="paragraph" w:styleId="1329" w:customStyle="1">
    <w:name w:val="标准文本[加粗]"/>
    <w:basedOn w:val="1199"/>
    <w:uiPriority w:val="0"/>
    <w:qFormat/>
    <w:pPr>
      <w:ind w:firstLine="482"/>
    </w:pPr>
    <w:rPr>
      <w:b/>
      <w:bCs/>
      <w:szCs w:val="20"/>
    </w:rPr>
  </w:style>
  <w:style w:type="paragraph" w:styleId="1330" w:customStyle="1">
    <w:name w:val="图片居中"/>
    <w:basedOn w:val="776"/>
    <w:next w:val="1266"/>
    <w:uiPriority w:val="0"/>
    <w:qFormat/>
    <w:rPr>
      <w:rFonts w:ascii="Verdana" w:hAnsi="Verdana"/>
    </w:rPr>
  </w:style>
  <w:style w:type="paragraph" w:styleId="1331" w:customStyle="1">
    <w:name w:val="Char Char Char2"/>
    <w:basedOn w:val="776"/>
    <w:uiPriority w:val="0"/>
    <w:qFormat/>
    <w:rPr>
      <w:rFonts w:ascii="Tahoma" w:hAnsi="Tahoma"/>
    </w:rPr>
  </w:style>
  <w:style w:type="paragraph" w:styleId="1332" w:customStyle="1">
    <w:name w:val="样式 标题 2 + Times New Roman 四号 非加粗 段前: 5 磅 段后: 0 磅 行距: 固定值 20..."/>
    <w:basedOn w:val="778"/>
    <w:uiPriority w:val="0"/>
    <w:qFormat/>
    <w:pPr>
      <w:jc w:val="both"/>
      <w:spacing w:before="100" w:line="400" w:lineRule="exact"/>
    </w:pPr>
    <w:rPr>
      <w:rFonts w:ascii="Times New Roman" w:hAnsi="Times New Roman" w:eastAsia="黑体"/>
      <w:b w:val="0"/>
      <w:szCs w:val="20"/>
    </w:rPr>
  </w:style>
  <w:style w:type="paragraph" w:styleId="1333" w:customStyle="1">
    <w:name w:val="正文_0"/>
    <w:uiPriority w:val="0"/>
    <w:qFormat/>
    <w:pPr>
      <w:jc w:val="both"/>
      <w:widowControl w:val="off"/>
    </w:pPr>
    <w:rPr>
      <w:rFonts w:ascii="Calibri" w:hAnsi="Calibri" w:eastAsia="宋体" w:cs="Times New Roman"/>
      <w:sz w:val="21"/>
      <w:szCs w:val="24"/>
      <w:lang w:val="en-US" w:eastAsia="zh-CN" w:bidi="ar-SA"/>
    </w:rPr>
  </w:style>
  <w:style w:type="paragraph" w:styleId="1334" w:customStyle="1">
    <w:name w:val="标书正文"/>
    <w:basedOn w:val="776"/>
    <w:uiPriority w:val="0"/>
    <w:qFormat/>
    <w:pPr>
      <w:ind w:firstLine="200"/>
    </w:pPr>
    <w:rPr>
      <w:rFonts w:eastAsia="仿宋_GB2312"/>
      <w:color w:val="000000"/>
      <w:sz w:val="28"/>
      <w:szCs w:val="32"/>
    </w:rPr>
  </w:style>
  <w:style w:type="paragraph" w:styleId="1335" w:customStyle="1">
    <w:name w:val="标题2"/>
    <w:basedOn w:val="778"/>
    <w:uiPriority w:val="0"/>
    <w:qFormat/>
    <w:pPr>
      <w:numPr>
        <w:ilvl w:val="1"/>
        <w:numId w:val="13"/>
      </w:numPr>
      <w:jc w:val="both"/>
      <w:tabs>
        <w:tab w:val="left" w:pos="1400" w:leader="none"/>
      </w:tabs>
    </w:pPr>
    <w:rPr>
      <w:rFonts w:ascii="Arial" w:hAnsi="Arial" w:eastAsia="仿宋_GB2312"/>
      <w:b w:val="0"/>
      <w:bCs/>
      <w:sz w:val="30"/>
      <w:szCs w:val="32"/>
    </w:rPr>
  </w:style>
  <w:style w:type="paragraph" w:styleId="1336" w:customStyle="1">
    <w:name w:val="样式 标题 1 + 黑体 三号 非加粗 居中 段前: 6 磅 段后: 6 磅 行距: 固定值 20 磅"/>
    <w:basedOn w:val="777"/>
    <w:uiPriority w:val="0"/>
    <w:qFormat/>
    <w:pPr>
      <w:keepLines/>
      <w:spacing w:before="120" w:after="120" w:line="400" w:lineRule="exact"/>
      <w:tabs>
        <w:tab w:val="clear" w:pos="1440" w:leader="none"/>
        <w:tab w:val="clear" w:pos="5670" w:leader="none"/>
      </w:tabs>
    </w:pPr>
    <w:rPr>
      <w:rFonts w:eastAsia="黑体"/>
      <w:b w:val="0"/>
      <w:sz w:val="32"/>
      <w:szCs w:val="20"/>
    </w:rPr>
  </w:style>
  <w:style w:type="paragraph" w:styleId="1337" w:customStyle="1">
    <w:name w:val="Char Char Char Char Char Char Char Char Char Char Char Char Char2"/>
    <w:basedOn w:val="776"/>
    <w:uiPriority w:val="0"/>
    <w:qFormat/>
    <w:pPr>
      <w:jc w:val="left"/>
      <w:spacing w:after="160" w:line="240" w:lineRule="exact"/>
      <w:widowControl/>
    </w:pPr>
    <w:rPr>
      <w:szCs w:val="24"/>
    </w:rPr>
  </w:style>
  <w:style w:type="paragraph" w:styleId="1338" w:customStyle="1">
    <w:name w:val="样式 小四 段前: 3 磅 段后: 3 磅 行距: 1.5 倍行距"/>
    <w:basedOn w:val="776"/>
    <w:uiPriority w:val="0"/>
    <w:qFormat/>
    <w:pPr>
      <w:ind w:firstLine="540"/>
      <w:spacing w:before="60" w:after="60"/>
    </w:pPr>
    <w:rPr>
      <w:rFonts w:cs="宋体"/>
      <w:szCs w:val="24"/>
    </w:rPr>
  </w:style>
  <w:style w:type="paragraph" w:styleId="1339" w:customStyle="1">
    <w:name w:val="默认段落字体 Para Char Char Char1 Char"/>
    <w:basedOn w:val="776"/>
    <w:uiPriority w:val="0"/>
    <w:qFormat/>
    <w:pPr>
      <w:ind w:left="420" w:firstLine="420"/>
      <w:spacing w:line="240" w:lineRule="atLeast"/>
    </w:pPr>
    <w:rPr>
      <w:szCs w:val="21"/>
    </w:rPr>
  </w:style>
  <w:style w:type="paragraph" w:styleId="1340" w:customStyle="1">
    <w:name w:val="方案文档"/>
    <w:basedOn w:val="776"/>
    <w:uiPriority w:val="0"/>
    <w:qFormat/>
    <w:pPr>
      <w:ind w:firstLine="225"/>
      <w:spacing w:before="60" w:after="60"/>
    </w:pPr>
    <w:rPr>
      <w:rFonts w:ascii="宋体"/>
      <w:color w:val="000000"/>
    </w:rPr>
  </w:style>
  <w:style w:type="paragraph" w:styleId="1341" w:customStyle="1">
    <w:name w:val="标题9"/>
    <w:basedOn w:val="785"/>
    <w:uiPriority w:val="0"/>
    <w:qFormat/>
    <w:pPr>
      <w:ind w:firstLine="200"/>
      <w:spacing w:before="0" w:after="0" w:line="360" w:lineRule="auto"/>
      <w:tabs>
        <w:tab w:val="left" w:pos="0" w:leader="none"/>
      </w:tabs>
    </w:pPr>
    <w:rPr>
      <w:rFonts w:eastAsia="仿宋_GB2312"/>
      <w:sz w:val="30"/>
    </w:rPr>
  </w:style>
  <w:style w:type="paragraph" w:styleId="1342" w:customStyle="1">
    <w:name w:val="_Style 353"/>
    <w:next w:val="776"/>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正文缩进2"/>
    <w:basedOn w:val="776"/>
    <w:uiPriority w:val="0"/>
    <w:qFormat/>
    <w:pPr>
      <w:ind w:firstLine="420"/>
    </w:pPr>
    <w:rPr>
      <w:sz w:val="20"/>
    </w:rPr>
  </w:style>
  <w:style w:type="paragraph" w:styleId="1344" w:customStyle="1">
    <w:name w:val="Char Char8 Char Char Char Char"/>
    <w:basedOn w:val="776"/>
    <w:uiPriority w:val="0"/>
    <w:qFormat/>
    <w:rPr>
      <w:rFonts w:ascii="Tahoma" w:hAnsi="Tahoma"/>
    </w:rPr>
  </w:style>
  <w:style w:type="paragraph" w:styleId="1345" w:customStyle="1">
    <w:name w:val="样式 标题 3H32nd Subheadl3CTh3Level 3 Headlevel_3PIM 3Headi...2"/>
    <w:basedOn w:val="779"/>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346" w:customStyle="1">
    <w:name w:val="空半行"/>
    <w:basedOn w:val="776"/>
    <w:uiPriority w:val="0"/>
    <w:qFormat/>
    <w:pPr>
      <w:spacing w:line="120" w:lineRule="exact"/>
    </w:pPr>
    <w:rPr>
      <w:rFonts w:eastAsia="仿宋_GB2312"/>
      <w:color w:val="ffffff"/>
      <w:sz w:val="30"/>
    </w:rPr>
  </w:style>
  <w:style w:type="paragraph" w:styleId="1347" w:customStyle="1">
    <w:name w:val="Char1 Char Char Char2"/>
    <w:basedOn w:val="776"/>
    <w:uiPriority w:val="0"/>
    <w:qFormat/>
    <w:rPr>
      <w:rFonts w:ascii="Tahoma" w:hAnsi="Tahoma"/>
    </w:rPr>
  </w:style>
  <w:style w:type="paragraph" w:styleId="1348" w:customStyle="1">
    <w:name w:val="Table Data"/>
    <w:basedOn w:val="776"/>
    <w:uiPriority w:val="0"/>
    <w:qFormat/>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349" w:customStyle="1">
    <w:name w:val="Char Char Char Char Char Char Char Char Char Char Char2"/>
    <w:basedOn w:val="776"/>
    <w:uiPriority w:val="0"/>
    <w:qFormat/>
    <w:rPr>
      <w:rFonts w:ascii="Tahoma" w:hAnsi="Tahoma"/>
    </w:rPr>
  </w:style>
  <w:style w:type="paragraph" w:styleId="1350" w:customStyle="1">
    <w:name w:val="Char Char Char Char Char Char Char Char Char Char Char Char Char Char Char Char"/>
    <w:basedOn w:val="776"/>
    <w:uiPriority w:val="0"/>
    <w:qFormat/>
    <w:rPr>
      <w:rFonts w:ascii="Tahoma" w:hAnsi="Tahoma"/>
    </w:rPr>
  </w:style>
  <w:style w:type="paragraph" w:styleId="1351" w:customStyle="1">
    <w:name w:val="_Style 174"/>
    <w:next w:val="776"/>
    <w:uiPriority w:val="0"/>
    <w:qFormat/>
    <w:pPr>
      <w:jc w:val="both"/>
      <w:widowControl w:val="off"/>
    </w:pPr>
    <w:rPr>
      <w:rFonts w:ascii="Times New Roman" w:hAnsi="Times New Roman" w:eastAsia="宋体" w:cs="Times New Roman"/>
      <w:sz w:val="21"/>
      <w:szCs w:val="24"/>
      <w:lang w:val="en-US" w:eastAsia="zh-CN" w:bidi="ar-SA"/>
    </w:rPr>
  </w:style>
  <w:style w:type="paragraph" w:styleId="1352" w:customStyle="1">
    <w:name w:val="Char Char4"/>
    <w:basedOn w:val="776"/>
    <w:uiPriority w:val="0"/>
    <w:qFormat/>
    <w:rPr>
      <w:rFonts w:ascii="Tahoma" w:hAnsi="Tahoma"/>
    </w:rPr>
  </w:style>
  <w:style w:type="paragraph" w:styleId="1353" w:customStyle="1">
    <w:name w:val="a1"/>
    <w:basedOn w:val="776"/>
    <w:uiPriority w:val="0"/>
    <w:qFormat/>
    <w:pPr>
      <w:jc w:val="left"/>
      <w:spacing w:before="100" w:beforeAutospacing="1" w:after="100" w:afterAutospacing="1"/>
      <w:widowControl/>
    </w:pPr>
    <w:rPr>
      <w:rFonts w:ascii="宋体" w:hAnsi="宋体" w:cs="宋体"/>
      <w:szCs w:val="24"/>
    </w:rPr>
  </w:style>
  <w:style w:type="paragraph" w:styleId="1354" w:customStyle="1">
    <w:name w:val="Table Titles"/>
    <w:basedOn w:val="1348"/>
    <w:next w:val="1348"/>
    <w:uiPriority w:val="0"/>
    <w:qFormat/>
    <w:pPr>
      <w:jc w:val="center"/>
      <w:widowControl w:val="off"/>
    </w:pPr>
    <w:rPr>
      <w:b/>
    </w:rPr>
  </w:style>
  <w:style w:type="paragraph" w:styleId="1355" w:customStyle="1">
    <w:name w:val="Char Char12"/>
    <w:basedOn w:val="776"/>
    <w:uiPriority w:val="0"/>
    <w:qFormat/>
    <w:rPr>
      <w:rFonts w:ascii="Tahoma" w:hAnsi="Tahoma"/>
    </w:rPr>
  </w:style>
  <w:style w:type="paragraph" w:styleId="1356" w:customStyle="1">
    <w:name w:val="封面表格"/>
    <w:basedOn w:val="776"/>
    <w:uiPriority w:val="0"/>
    <w:qFormat/>
    <w:rPr>
      <w:rFonts w:ascii="Verdana" w:hAnsi="Verdana"/>
      <w:b/>
      <w:sz w:val="32"/>
    </w:rPr>
  </w:style>
  <w:style w:type="paragraph" w:styleId="1357" w:customStyle="1">
    <w:name w:val="_Style 552"/>
    <w:uiPriority w:val="0"/>
    <w:qFormat/>
    <w:pPr>
      <w:jc w:val="both"/>
      <w:widowControl w:val="off"/>
    </w:pPr>
    <w:rPr>
      <w:rFonts w:ascii="Times New Roman" w:hAnsi="Times New Roman" w:eastAsia="宋体" w:cs="Times New Roman"/>
      <w:sz w:val="21"/>
      <w:szCs w:val="24"/>
      <w:lang w:val="en-US" w:eastAsia="zh-CN" w:bidi="ar-SA"/>
    </w:rPr>
  </w:style>
  <w:style w:type="paragraph" w:styleId="1358" w:customStyle="1">
    <w:name w:val="二级目录"/>
    <w:next w:val="776"/>
    <w:link w:val="1565"/>
    <w:uiPriority w:val="0"/>
    <w:qFormat/>
    <w:pPr>
      <w:tabs>
        <w:tab w:val="left" w:pos="360" w:leader="none"/>
        <w:tab w:val="left" w:pos="420" w:leader="none"/>
        <w:tab w:val="left" w:pos="720" w:leader="none"/>
        <w:tab w:val="left" w:pos="1200" w:leader="none"/>
      </w:tabs>
      <w:outlineLvl w:val="1"/>
    </w:pPr>
    <w:rPr>
      <w:rFonts w:ascii="Calibri" w:hAnsi="Calibri" w:eastAsia="宋体" w:cs="黑体"/>
      <w:b/>
      <w:sz w:val="30"/>
      <w:szCs w:val="28"/>
      <w:lang w:val="en-US" w:eastAsia="zh-CN" w:bidi="ar-SA"/>
    </w:rPr>
  </w:style>
  <w:style w:type="paragraph" w:styleId="1359" w:customStyle="1">
    <w:name w:val="无间隔2"/>
    <w:uiPriority w:val="0"/>
    <w:qFormat/>
    <w:pPr>
      <w:jc w:val="both"/>
      <w:widowControl w:val="off"/>
    </w:pPr>
    <w:rPr>
      <w:rFonts w:ascii="Calibri" w:hAnsi="Calibri" w:eastAsia="微软雅黑" w:cs="Times New Roman"/>
      <w:sz w:val="24"/>
      <w:szCs w:val="22"/>
      <w:lang w:val="en-US" w:eastAsia="zh-CN" w:bidi="ar-SA"/>
    </w:rPr>
  </w:style>
  <w:style w:type="paragraph" w:styleId="1360" w:customStyle="1">
    <w:name w:val="表格标题"/>
    <w:basedOn w:val="776"/>
    <w:uiPriority w:val="0"/>
    <w:qFormat/>
    <w:pPr>
      <w:jc w:val="center"/>
      <w:spacing w:before="120" w:line="400" w:lineRule="exact"/>
    </w:pPr>
    <w:rPr>
      <w:rFonts w:eastAsia="文鼎CS中宋"/>
      <w:spacing w:val="8"/>
    </w:rPr>
  </w:style>
  <w:style w:type="paragraph" w:styleId="1361" w:customStyle="1">
    <w:name w:val="正文4"/>
    <w:basedOn w:val="776"/>
    <w:uiPriority w:val="0"/>
    <w:qFormat/>
    <w:rPr>
      <w:rFonts w:ascii="Calibri" w:hAnsi="Calibri" w:eastAsia="Calibri" w:cs="宋体"/>
      <w:lang w:val="zh-CN"/>
    </w:rPr>
  </w:style>
  <w:style w:type="paragraph" w:styleId="1362" w:customStyle="1">
    <w:name w:val="_Style 47"/>
    <w:basedOn w:val="776"/>
    <w:uiPriority w:val="0"/>
    <w:qFormat/>
  </w:style>
  <w:style w:type="paragraph" w:styleId="1363" w:customStyle="1">
    <w:name w:val="目录文字"/>
    <w:basedOn w:val="776"/>
    <w:uiPriority w:val="0"/>
    <w:qFormat/>
    <w:pPr>
      <w:jc w:val="left"/>
      <w:spacing w:line="480" w:lineRule="auto"/>
      <w:widowControl/>
    </w:pPr>
    <w:rPr>
      <w:rFonts w:ascii="宋体" w:hAnsi="宋体"/>
    </w:rPr>
  </w:style>
  <w:style w:type="paragraph" w:styleId="1364" w:customStyle="1">
    <w:name w:val="Char Char Char1 Char Char Char Char Char Char Char Char Char Char Char Char Char"/>
    <w:basedOn w:val="776"/>
    <w:uiPriority w:val="0"/>
    <w:qFormat/>
    <w:rPr>
      <w:rFonts w:ascii="Tahoma" w:hAnsi="Tahoma"/>
    </w:rPr>
  </w:style>
  <w:style w:type="paragraph" w:styleId="1365" w:customStyle="1">
    <w:name w:val="修订21"/>
    <w:uiPriority w:val="0"/>
    <w:qFormat/>
    <w:rPr>
      <w:rFonts w:ascii="Times New Roman" w:hAnsi="Times New Roman" w:eastAsia="宋体" w:cs="Times New Roman"/>
      <w:sz w:val="21"/>
      <w:szCs w:val="24"/>
      <w:lang w:val="en-US" w:eastAsia="zh-CN" w:bidi="ar-SA"/>
    </w:rPr>
  </w:style>
  <w:style w:type="paragraph" w:styleId="1366" w:customStyle="1">
    <w:name w:val="TOC 标题21"/>
    <w:basedOn w:val="777"/>
    <w:next w:val="776"/>
    <w:uiPriority w:val="0"/>
    <w:qFormat/>
    <w:pPr>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character" w:styleId="1367" w:customStyle="1">
    <w:name w:val="标题 1 字符"/>
    <w:basedOn w:val="786"/>
    <w:link w:val="777"/>
    <w:uiPriority w:val="0"/>
    <w:qFormat/>
    <w:rPr>
      <w:rFonts w:ascii="黑体" w:hAnsi="黑体" w:eastAsia="仿宋" w:cs="Times New Roman"/>
      <w:b/>
      <w:sz w:val="36"/>
      <w:szCs w:val="28"/>
    </w:rPr>
  </w:style>
  <w:style w:type="character" w:styleId="1368" w:customStyle="1">
    <w:name w:val="标题 2 字符1"/>
    <w:basedOn w:val="786"/>
    <w:link w:val="778"/>
    <w:uiPriority w:val="0"/>
    <w:qFormat/>
    <w:rPr>
      <w:rFonts w:ascii="宋体" w:hAnsi="宋体" w:eastAsia="仿宋" w:cs="Times New Roman"/>
      <w:b/>
      <w:sz w:val="28"/>
      <w:szCs w:val="24"/>
    </w:rPr>
  </w:style>
  <w:style w:type="character" w:styleId="1369" w:customStyle="1">
    <w:name w:val="标题 3 Char"/>
    <w:basedOn w:val="786"/>
    <w:uiPriority w:val="0"/>
    <w:qFormat/>
    <w:rPr>
      <w:rFonts w:ascii="Times New Roman" w:hAnsi="Times New Roman" w:eastAsia="宋体" w:cs="Times New Roman"/>
      <w:b/>
      <w:bCs/>
      <w:sz w:val="32"/>
      <w:szCs w:val="32"/>
    </w:rPr>
  </w:style>
  <w:style w:type="character" w:styleId="1370" w:customStyle="1">
    <w:name w:val="标题 4 字符"/>
    <w:basedOn w:val="786"/>
    <w:link w:val="780"/>
    <w:uiPriority w:val="0"/>
    <w:qFormat/>
    <w:rPr>
      <w:rFonts w:ascii="Arial" w:hAnsi="Arial" w:eastAsia="黑体" w:cs="Times New Roman"/>
      <w:b/>
      <w:sz w:val="28"/>
      <w:szCs w:val="20"/>
    </w:rPr>
  </w:style>
  <w:style w:type="character" w:styleId="1371" w:customStyle="1">
    <w:name w:val="标题 5 字符"/>
    <w:basedOn w:val="786"/>
    <w:link w:val="781"/>
    <w:uiPriority w:val="0"/>
    <w:qFormat/>
    <w:rPr>
      <w:rFonts w:ascii="黑体" w:hAnsi="Times New Roman" w:eastAsia="黑体" w:cs="Times New Roman"/>
      <w:b/>
      <w:color w:val="000000"/>
      <w:sz w:val="28"/>
      <w:szCs w:val="20"/>
    </w:rPr>
  </w:style>
  <w:style w:type="character" w:styleId="1372" w:customStyle="1">
    <w:name w:val="标题 6 字符"/>
    <w:basedOn w:val="786"/>
    <w:link w:val="782"/>
    <w:uiPriority w:val="0"/>
    <w:qFormat/>
    <w:rPr>
      <w:rFonts w:ascii="Arial" w:hAnsi="Arial" w:eastAsia="黑体" w:cs="Times New Roman"/>
      <w:b/>
      <w:bCs/>
      <w:sz w:val="24"/>
      <w:szCs w:val="24"/>
    </w:rPr>
  </w:style>
  <w:style w:type="character" w:styleId="1373" w:customStyle="1">
    <w:name w:val="标题 7 字符"/>
    <w:basedOn w:val="786"/>
    <w:link w:val="783"/>
    <w:uiPriority w:val="0"/>
    <w:qFormat/>
    <w:rPr>
      <w:rFonts w:ascii="Times New Roman" w:hAnsi="Times New Roman" w:eastAsia="宋体" w:cs="Times New Roman"/>
      <w:b/>
      <w:bCs/>
      <w:sz w:val="24"/>
      <w:szCs w:val="24"/>
    </w:rPr>
  </w:style>
  <w:style w:type="character" w:styleId="1374" w:customStyle="1">
    <w:name w:val="标题 8 字符"/>
    <w:basedOn w:val="786"/>
    <w:link w:val="784"/>
    <w:uiPriority w:val="0"/>
    <w:qFormat/>
    <w:rPr>
      <w:rFonts w:ascii="Arial" w:hAnsi="Arial" w:eastAsia="黑体" w:cs="Times New Roman"/>
      <w:sz w:val="24"/>
      <w:szCs w:val="24"/>
    </w:rPr>
  </w:style>
  <w:style w:type="character" w:styleId="1375" w:customStyle="1">
    <w:name w:val="标题 9 字符"/>
    <w:basedOn w:val="786"/>
    <w:link w:val="785"/>
    <w:uiPriority w:val="0"/>
    <w:qFormat/>
    <w:rPr>
      <w:rFonts w:ascii="Arial" w:hAnsi="Arial" w:eastAsia="黑体" w:cs="Times New Roman"/>
      <w:szCs w:val="21"/>
    </w:rPr>
  </w:style>
  <w:style w:type="character" w:styleId="1376" w:customStyle="1">
    <w:name w:val="标题 3 字符"/>
    <w:link w:val="779"/>
    <w:uiPriority w:val="0"/>
    <w:qFormat/>
    <w:rPr>
      <w:rFonts w:ascii="宋体" w:hAnsi="宋体" w:eastAsia="宋体" w:cs="Times New Roman"/>
      <w:b/>
      <w:szCs w:val="21"/>
      <w:shd w:val="clear" w:color="auto" w:fill="ffffff"/>
    </w:rPr>
  </w:style>
  <w:style w:type="character" w:styleId="1377" w:customStyle="1">
    <w:name w:val="文档结构图 字符"/>
    <w:basedOn w:val="786"/>
    <w:link w:val="804"/>
    <w:uiPriority w:val="0"/>
    <w:qFormat/>
    <w:rPr>
      <w:rFonts w:ascii="Times New Roman" w:hAnsi="Times New Roman" w:eastAsia="宋体" w:cs="Times New Roman"/>
      <w:szCs w:val="20"/>
      <w:shd w:val="clear" w:color="auto" w:fill="000080"/>
    </w:rPr>
  </w:style>
  <w:style w:type="character" w:styleId="1378" w:customStyle="1">
    <w:name w:val="批注文字 字符"/>
    <w:basedOn w:val="786"/>
    <w:link w:val="806"/>
    <w:uiPriority w:val="0"/>
    <w:qFormat/>
    <w:rPr>
      <w:rFonts w:ascii="Times New Roman" w:hAnsi="Times New Roman" w:eastAsia="宋体" w:cs="Times New Roman"/>
      <w:szCs w:val="20"/>
    </w:rPr>
  </w:style>
  <w:style w:type="character" w:styleId="1379" w:customStyle="1">
    <w:name w:val="称呼 字符"/>
    <w:basedOn w:val="786"/>
    <w:link w:val="808"/>
    <w:uiPriority w:val="0"/>
    <w:qFormat/>
    <w:rPr>
      <w:rFonts w:ascii="仿宋_GB2312" w:hAnsi="Times New Roman" w:eastAsia="仿宋_GB2312" w:cs="Times New Roman"/>
      <w:sz w:val="28"/>
      <w:szCs w:val="20"/>
    </w:rPr>
  </w:style>
  <w:style w:type="character" w:styleId="1380" w:customStyle="1">
    <w:name w:val="正文文本 3 字符"/>
    <w:basedOn w:val="786"/>
    <w:link w:val="809"/>
    <w:uiPriority w:val="0"/>
    <w:qFormat/>
    <w:rPr>
      <w:rFonts w:ascii="仿宋_GB2312" w:hAnsi="Arial" w:eastAsia="仿宋_GB2312" w:cs="Times New Roman"/>
      <w:sz w:val="32"/>
      <w:szCs w:val="20"/>
    </w:rPr>
  </w:style>
  <w:style w:type="character" w:styleId="1381" w:customStyle="1">
    <w:name w:val="正文文本 字符"/>
    <w:basedOn w:val="786"/>
    <w:link w:val="788"/>
    <w:uiPriority w:val="0"/>
    <w:qFormat/>
    <w:rPr>
      <w:rFonts w:ascii="楷体_GB2312" w:hAnsi="Arial" w:eastAsia="楷体_GB2312" w:cs="Times New Roman"/>
      <w:sz w:val="28"/>
      <w:szCs w:val="20"/>
    </w:rPr>
  </w:style>
  <w:style w:type="character" w:styleId="1382" w:customStyle="1">
    <w:name w:val="正文文本缩进 字符"/>
    <w:basedOn w:val="786"/>
    <w:link w:val="812"/>
    <w:uiPriority w:val="0"/>
    <w:qFormat/>
    <w:rPr>
      <w:rFonts w:ascii="楷体_GB2312" w:hAnsi="Times New Roman" w:eastAsia="楷体_GB2312" w:cs="Times New Roman"/>
      <w:sz w:val="32"/>
      <w:szCs w:val="20"/>
    </w:rPr>
  </w:style>
  <w:style w:type="character" w:styleId="1383" w:customStyle="1">
    <w:name w:val="纯文本 字符"/>
    <w:basedOn w:val="786"/>
    <w:link w:val="822"/>
    <w:uiPriority w:val="0"/>
    <w:qFormat/>
    <w:rPr>
      <w:rFonts w:ascii="宋体" w:hAnsi="Courier New" w:eastAsia="宋体" w:cs="Times New Roman"/>
      <w:szCs w:val="20"/>
    </w:rPr>
  </w:style>
  <w:style w:type="character" w:styleId="1384" w:customStyle="1">
    <w:name w:val="日期 字符"/>
    <w:basedOn w:val="786"/>
    <w:link w:val="827"/>
    <w:uiPriority w:val="0"/>
    <w:qFormat/>
    <w:rPr>
      <w:rFonts w:ascii="Times New Roman" w:hAnsi="Times New Roman" w:eastAsia="宋体" w:cs="Times New Roman"/>
      <w:sz w:val="28"/>
      <w:szCs w:val="20"/>
    </w:rPr>
  </w:style>
  <w:style w:type="character" w:styleId="1385" w:customStyle="1">
    <w:name w:val="正文文本缩进 2 字符"/>
    <w:basedOn w:val="786"/>
    <w:link w:val="828"/>
    <w:uiPriority w:val="0"/>
    <w:qFormat/>
    <w:rPr>
      <w:rFonts w:ascii="Arial" w:hAnsi="Arial" w:eastAsia="仿宋_GB2312" w:cs="Times New Roman"/>
      <w:sz w:val="32"/>
      <w:szCs w:val="20"/>
    </w:rPr>
  </w:style>
  <w:style w:type="character" w:styleId="1386" w:customStyle="1">
    <w:name w:val="尾注文本 字符"/>
    <w:basedOn w:val="786"/>
    <w:link w:val="829"/>
    <w:uiPriority w:val="0"/>
    <w:qFormat/>
    <w:rPr>
      <w:rFonts w:ascii="Times New Roman" w:hAnsi="Times New Roman" w:eastAsia="宋体" w:cs="Times New Roman"/>
      <w:sz w:val="20"/>
      <w:szCs w:val="24"/>
    </w:rPr>
  </w:style>
  <w:style w:type="character" w:styleId="1387" w:customStyle="1">
    <w:name w:val="批注框文本 字符"/>
    <w:basedOn w:val="786"/>
    <w:link w:val="831"/>
    <w:uiPriority w:val="0"/>
    <w:qFormat/>
    <w:rPr>
      <w:rFonts w:ascii="Times New Roman" w:hAnsi="Times New Roman" w:eastAsia="宋体" w:cs="Times New Roman"/>
      <w:sz w:val="18"/>
      <w:szCs w:val="18"/>
    </w:rPr>
  </w:style>
  <w:style w:type="character" w:styleId="1388" w:customStyle="1">
    <w:name w:val="页脚 字符1"/>
    <w:basedOn w:val="786"/>
    <w:link w:val="832"/>
    <w:uiPriority w:val="99"/>
    <w:qFormat/>
    <w:rPr>
      <w:rFonts w:ascii="Times New Roman" w:hAnsi="Times New Roman" w:eastAsia="宋体" w:cs="Times New Roman"/>
      <w:sz w:val="18"/>
      <w:szCs w:val="20"/>
    </w:rPr>
  </w:style>
  <w:style w:type="character" w:styleId="1389" w:customStyle="1">
    <w:name w:val="页眉 字符"/>
    <w:basedOn w:val="786"/>
    <w:link w:val="834"/>
    <w:uiPriority w:val="99"/>
    <w:qFormat/>
    <w:rPr>
      <w:rFonts w:ascii="Times New Roman" w:hAnsi="Times New Roman" w:eastAsia="宋体" w:cs="Times New Roman"/>
      <w:sz w:val="18"/>
      <w:szCs w:val="20"/>
    </w:rPr>
  </w:style>
  <w:style w:type="character" w:styleId="1390" w:customStyle="1">
    <w:name w:val="签名 字符"/>
    <w:basedOn w:val="786"/>
    <w:link w:val="835"/>
    <w:uiPriority w:val="0"/>
    <w:qFormat/>
    <w:rPr>
      <w:rFonts w:ascii="Times New Roman" w:hAnsi="Times New Roman" w:eastAsia="仿宋_GB2312" w:cs="Times New Roman"/>
      <w:sz w:val="24"/>
      <w:szCs w:val="20"/>
    </w:rPr>
  </w:style>
  <w:style w:type="character" w:styleId="1391" w:customStyle="1">
    <w:name w:val="副标题 字符"/>
    <w:basedOn w:val="786"/>
    <w:link w:val="841"/>
    <w:uiPriority w:val="0"/>
    <w:qFormat/>
    <w:rPr>
      <w:rFonts w:ascii="Cambria" w:hAnsi="Cambria" w:eastAsia="宋体" w:cs="Times New Roman"/>
      <w:i/>
      <w:iCs/>
      <w:spacing w:val="13"/>
      <w:sz w:val="24"/>
      <w:szCs w:val="24"/>
      <w:lang w:eastAsia="en-US" w:bidi="en-US"/>
    </w:rPr>
  </w:style>
  <w:style w:type="character" w:styleId="1392" w:customStyle="1">
    <w:name w:val="脚注文本 字符"/>
    <w:basedOn w:val="786"/>
    <w:link w:val="844"/>
    <w:uiPriority w:val="0"/>
    <w:qFormat/>
    <w:rPr>
      <w:rFonts w:ascii="Times New Roman" w:hAnsi="Times New Roman" w:eastAsia="宋体" w:cs="Times New Roman"/>
      <w:sz w:val="18"/>
      <w:szCs w:val="18"/>
    </w:rPr>
  </w:style>
  <w:style w:type="character" w:styleId="1393" w:customStyle="1">
    <w:name w:val="正文文本缩进 3 字符"/>
    <w:basedOn w:val="786"/>
    <w:link w:val="847"/>
    <w:uiPriority w:val="0"/>
    <w:qFormat/>
    <w:rPr>
      <w:rFonts w:ascii="Arial" w:hAnsi="Arial" w:eastAsia="仿宋_GB2312" w:cs="Times New Roman"/>
      <w:color w:val="ffff00"/>
      <w:sz w:val="32"/>
      <w:szCs w:val="20"/>
    </w:rPr>
  </w:style>
  <w:style w:type="character" w:styleId="1394" w:customStyle="1">
    <w:name w:val="正文文本 2 字符"/>
    <w:basedOn w:val="786"/>
    <w:link w:val="853"/>
    <w:uiPriority w:val="0"/>
    <w:qFormat/>
    <w:rPr>
      <w:rFonts w:ascii="楷体_GB2312" w:hAnsi="Times New Roman" w:eastAsia="楷体_GB2312" w:cs="Times New Roman"/>
      <w:sz w:val="28"/>
      <w:szCs w:val="20"/>
    </w:rPr>
  </w:style>
  <w:style w:type="character" w:styleId="1395" w:customStyle="1">
    <w:name w:val="HTML 预设格式 字符"/>
    <w:basedOn w:val="786"/>
    <w:link w:val="856"/>
    <w:uiPriority w:val="0"/>
    <w:qFormat/>
    <w:rPr>
      <w:rFonts w:ascii="黑体" w:hAnsi="Courier New" w:eastAsia="黑体" w:cs="Courier New"/>
      <w:sz w:val="20"/>
      <w:szCs w:val="20"/>
    </w:rPr>
  </w:style>
  <w:style w:type="character" w:styleId="1396" w:customStyle="1">
    <w:name w:val="标题 字符"/>
    <w:basedOn w:val="786"/>
    <w:link w:val="860"/>
    <w:uiPriority w:val="0"/>
    <w:qFormat/>
    <w:rPr>
      <w:rFonts w:ascii="Times New Roman" w:hAnsi="Times New Roman" w:eastAsia="黑体" w:cs="Times New Roman"/>
      <w:b/>
      <w:sz w:val="28"/>
      <w:szCs w:val="20"/>
    </w:rPr>
  </w:style>
  <w:style w:type="character" w:styleId="1397" w:customStyle="1">
    <w:name w:val="批注主题 字符"/>
    <w:basedOn w:val="1378"/>
    <w:link w:val="861"/>
    <w:uiPriority w:val="0"/>
    <w:qFormat/>
    <w:rPr>
      <w:rFonts w:ascii="Times New Roman" w:hAnsi="Times New Roman" w:eastAsia="宋体" w:cs="Times New Roman"/>
      <w:b/>
      <w:bCs/>
      <w:szCs w:val="20"/>
    </w:rPr>
  </w:style>
  <w:style w:type="character" w:styleId="1398" w:customStyle="1">
    <w:name w:val="正文文本首行缩进 字符"/>
    <w:basedOn w:val="1381"/>
    <w:link w:val="862"/>
    <w:uiPriority w:val="0"/>
    <w:qFormat/>
    <w:rPr>
      <w:rFonts w:ascii="Times New Roman" w:hAnsi="Times New Roman" w:eastAsia="宋体" w:cs="Times New Roman"/>
      <w:sz w:val="28"/>
      <w:szCs w:val="24"/>
    </w:rPr>
  </w:style>
  <w:style w:type="character" w:styleId="1399" w:customStyle="1">
    <w:name w:val="正文文本首行缩进 2 字符"/>
    <w:basedOn w:val="1382"/>
    <w:link w:val="863"/>
    <w:uiPriority w:val="99"/>
    <w:qFormat/>
    <w:rPr>
      <w:rFonts w:ascii="宋体" w:hAnsi="宋体" w:eastAsia="楷体_GB2312" w:cs="Times New Roman"/>
      <w:sz w:val="20"/>
      <w:szCs w:val="20"/>
    </w:rPr>
  </w:style>
  <w:style w:type="character" w:styleId="1400" w:customStyle="1">
    <w:name w:val="标准小四 Char"/>
    <w:uiPriority w:val="0"/>
    <w:qFormat/>
    <w:rPr>
      <w:rFonts w:ascii="Arial" w:hAnsi="Arial" w:eastAsia="宋体"/>
      <w:sz w:val="24"/>
      <w:szCs w:val="21"/>
      <w:lang w:val="en-US" w:eastAsia="zh-CN" w:bidi="ar-SA"/>
    </w:rPr>
  </w:style>
  <w:style w:type="character" w:styleId="1401" w:customStyle="1">
    <w:name w:val="样式 首行缩进:  2 字符 Char"/>
    <w:uiPriority w:val="0"/>
    <w:qFormat/>
    <w:rPr>
      <w:rFonts w:eastAsia="宋体" w:cs="宋体"/>
      <w:sz w:val="24"/>
      <w:lang w:val="en-US" w:eastAsia="zh-CN" w:bidi="ar-SA"/>
    </w:rPr>
  </w:style>
  <w:style w:type="character" w:styleId="1402" w:customStyle="1">
    <w:name w:val="subtitle1"/>
    <w:uiPriority w:val="0"/>
    <w:qFormat/>
    <w:rPr>
      <w:rFonts w:hint="default" w:ascii="Georgia" w:hAnsi="Georgia"/>
      <w:b/>
      <w:bCs/>
      <w:color w:val="666666"/>
      <w:sz w:val="18"/>
      <w:szCs w:val="18"/>
    </w:rPr>
  </w:style>
  <w:style w:type="character" w:styleId="1403" w:customStyle="1">
    <w:name w:val="小四 段落 宋体 Char1"/>
    <w:uiPriority w:val="0"/>
    <w:qFormat/>
    <w:rPr>
      <w:rFonts w:eastAsia="宋体"/>
      <w:sz w:val="24"/>
      <w:szCs w:val="24"/>
      <w:lang w:val="en-US" w:eastAsia="zh-CN" w:bidi="ar-SA"/>
    </w:rPr>
  </w:style>
  <w:style w:type="character" w:styleId="1404" w:customStyle="1">
    <w:name w:val="小四 段落 宋体 Char Char Char1"/>
    <w:uiPriority w:val="0"/>
    <w:qFormat/>
    <w:rPr>
      <w:rFonts w:ascii="宋体" w:hAnsi="宋体" w:eastAsia="宋体"/>
      <w:sz w:val="24"/>
      <w:szCs w:val="24"/>
      <w:lang w:val="en-US" w:eastAsia="zh-CN" w:bidi="ar-SA"/>
    </w:rPr>
  </w:style>
  <w:style w:type="character" w:styleId="1405" w:customStyle="1">
    <w:name w:val="t1"/>
    <w:uiPriority w:val="0"/>
    <w:qFormat/>
  </w:style>
  <w:style w:type="character" w:styleId="1406" w:customStyle="1">
    <w:name w:val="Char Char20"/>
    <w:uiPriority w:val="0"/>
    <w:qFormat/>
    <w:rPr>
      <w:rFonts w:ascii="Arial" w:hAnsi="Arial" w:eastAsia="黑体"/>
      <w:sz w:val="21"/>
      <w:szCs w:val="21"/>
    </w:rPr>
  </w:style>
  <w:style w:type="character" w:styleId="1407" w:customStyle="1">
    <w:name w:val="样式 非加粗"/>
    <w:uiPriority w:val="0"/>
    <w:qFormat/>
    <w:rPr>
      <w:rFonts w:eastAsia="宋体"/>
      <w:sz w:val="28"/>
    </w:rPr>
  </w:style>
  <w:style w:type="character" w:styleId="1408" w:customStyle="1">
    <w:name w:val="正文 + 宋体 Char"/>
    <w:uiPriority w:val="0"/>
    <w:qFormat/>
    <w:rPr>
      <w:rFonts w:eastAsia="宋体"/>
      <w:sz w:val="21"/>
      <w:szCs w:val="24"/>
      <w:lang w:val="en-US" w:eastAsia="zh-CN" w:bidi="ar-SA"/>
    </w:rPr>
  </w:style>
  <w:style w:type="character" w:styleId="1409" w:customStyle="1">
    <w:name w:val="Char Char17"/>
    <w:uiPriority w:val="0"/>
    <w:qFormat/>
    <w:rPr>
      <w:rFonts w:ascii="宋体" w:hAnsi="Courier New"/>
      <w:sz w:val="21"/>
      <w:szCs w:val="21"/>
    </w:rPr>
  </w:style>
  <w:style w:type="character" w:styleId="1410" w:customStyle="1">
    <w:name w:val="小四 段落 宋体 Char Char Char Char1"/>
    <w:uiPriority w:val="0"/>
    <w:qFormat/>
    <w:rPr>
      <w:rFonts w:eastAsia="宋体"/>
      <w:sz w:val="24"/>
      <w:szCs w:val="24"/>
      <w:lang w:val="en-US" w:eastAsia="zh-CN" w:bidi="ar-SA"/>
    </w:rPr>
  </w:style>
  <w:style w:type="character" w:styleId="1411" w:customStyle="1">
    <w:name w:val="style131"/>
    <w:uiPriority w:val="0"/>
    <w:qFormat/>
    <w:rPr>
      <w:rFonts w:cs="Times New Roman"/>
      <w:sz w:val="18"/>
      <w:szCs w:val="18"/>
    </w:rPr>
  </w:style>
  <w:style w:type="character" w:styleId="1412" w:customStyle="1">
    <w:name w:val="111111 Char"/>
    <w:link w:val="1024"/>
    <w:uiPriority w:val="0"/>
    <w:qFormat/>
    <w:rPr>
      <w:rFonts w:ascii="宋体" w:hAnsi="宋体" w:eastAsia="黑体" w:cs="宋体"/>
      <w:b/>
      <w:bCs/>
      <w:szCs w:val="21"/>
    </w:rPr>
  </w:style>
  <w:style w:type="character" w:styleId="1413" w:customStyle="1">
    <w:name w:val="apple-converted-space"/>
    <w:uiPriority w:val="0"/>
    <w:qFormat/>
  </w:style>
  <w:style w:type="character" w:styleId="1414" w:customStyle="1">
    <w:name w:val="华宇段落1 Char Char Char"/>
    <w:uiPriority w:val="0"/>
    <w:qFormat/>
    <w:rPr>
      <w:rFonts w:eastAsia="宋体"/>
      <w:bCs/>
      <w:sz w:val="24"/>
      <w:szCs w:val="24"/>
      <w:lang w:val="en-US" w:eastAsia="zh-CN" w:bidi="ar-SA"/>
    </w:rPr>
  </w:style>
  <w:style w:type="character" w:styleId="1415" w:customStyle="1">
    <w:name w:val="font21"/>
    <w:uiPriority w:val="0"/>
    <w:qFormat/>
    <w:rPr>
      <w:rFonts w:hint="default" w:ascii="Arial" w:hAnsi="Arial" w:cs="Arial"/>
      <w:color w:val="000000"/>
      <w:sz w:val="28"/>
      <w:szCs w:val="28"/>
      <w:u w:val="none"/>
    </w:rPr>
  </w:style>
  <w:style w:type="character" w:styleId="1416" w:customStyle="1">
    <w:name w:val="书籍标题1"/>
    <w:uiPriority w:val="0"/>
    <w:qFormat/>
    <w:rPr>
      <w:i/>
      <w:iCs/>
      <w:smallCaps/>
      <w:spacing w:val="5"/>
    </w:rPr>
  </w:style>
  <w:style w:type="character" w:styleId="1417" w:customStyle="1">
    <w:name w:val="Char Char2"/>
    <w:uiPriority w:val="0"/>
    <w:qFormat/>
    <w:rPr>
      <w:rFonts w:ascii="宋体" w:hAnsi="Courier New" w:eastAsia="宋体"/>
      <w:sz w:val="21"/>
      <w:szCs w:val="21"/>
      <w:lang w:val="en-US" w:eastAsia="zh-CN" w:bidi="ar-SA"/>
    </w:rPr>
  </w:style>
  <w:style w:type="character" w:styleId="1418" w:customStyle="1">
    <w:name w:val="normalfont1"/>
    <w:uiPriority w:val="0"/>
    <w:qFormat/>
    <w:rPr>
      <w:rFonts w:hint="default" w:ascii="ˎ̥" w:hAnsi="ˎ̥"/>
      <w:sz w:val="18"/>
      <w:szCs w:val="18"/>
      <w:u w:val="none"/>
    </w:rPr>
  </w:style>
  <w:style w:type="character" w:styleId="1419" w:customStyle="1">
    <w:name w:val="纯文本 Char Char Char1"/>
    <w:uiPriority w:val="0"/>
    <w:qFormat/>
    <w:rPr>
      <w:rFonts w:ascii="宋体" w:hAnsi="Courier New" w:eastAsia="宋体"/>
      <w:sz w:val="21"/>
      <w:szCs w:val="21"/>
      <w:lang w:val="en-US" w:eastAsia="zh-CN" w:bidi="ar-SA"/>
    </w:rPr>
  </w:style>
  <w:style w:type="character" w:styleId="1420" w:customStyle="1">
    <w:name w:val="Char Char25"/>
    <w:uiPriority w:val="0"/>
    <w:qFormat/>
    <w:rPr>
      <w:rFonts w:ascii="Arial" w:hAnsi="Arial" w:eastAsia="黑体"/>
      <w:b/>
      <w:sz w:val="28"/>
    </w:rPr>
  </w:style>
  <w:style w:type="character" w:styleId="1421" w:customStyle="1">
    <w:name w:val="Char Char24"/>
    <w:uiPriority w:val="0"/>
    <w:qFormat/>
    <w:rPr>
      <w:b/>
      <w:bCs/>
      <w:sz w:val="28"/>
      <w:szCs w:val="28"/>
    </w:rPr>
  </w:style>
  <w:style w:type="character" w:styleId="1422" w:customStyle="1">
    <w:name w:val="小四 段落 宋体 Char Char Char Char Char"/>
    <w:uiPriority w:val="0"/>
    <w:qFormat/>
    <w:rPr>
      <w:rFonts w:eastAsia="宋体"/>
      <w:sz w:val="24"/>
      <w:szCs w:val="24"/>
      <w:lang w:val="en-US" w:eastAsia="zh-CN" w:bidi="ar-SA"/>
    </w:rPr>
  </w:style>
  <w:style w:type="character" w:styleId="1423" w:customStyle="1">
    <w:name w:val="content"/>
    <w:uiPriority w:val="0"/>
    <w:qFormat/>
  </w:style>
  <w:style w:type="character" w:styleId="1424" w:customStyle="1">
    <w:name w:val="textcontents"/>
    <w:uiPriority w:val="0"/>
    <w:qFormat/>
  </w:style>
  <w:style w:type="character" w:styleId="1425" w:customStyle="1">
    <w:name w:val="页脚 字符"/>
    <w:uiPriority w:val="99"/>
    <w:qFormat/>
  </w:style>
  <w:style w:type="character" w:styleId="1426" w:customStyle="1">
    <w:name w:val="纯文本 Char Char"/>
    <w:uiPriority w:val="0"/>
    <w:qFormat/>
    <w:rPr>
      <w:rFonts w:ascii="宋体" w:hAnsi="Courier New" w:eastAsia="宋体"/>
      <w:sz w:val="21"/>
      <w:szCs w:val="21"/>
      <w:lang w:val="en-US" w:eastAsia="zh-CN" w:bidi="ar-SA"/>
    </w:rPr>
  </w:style>
  <w:style w:type="character" w:styleId="1427" w:customStyle="1">
    <w:name w:val="已访问的超链接1"/>
    <w:uiPriority w:val="0"/>
    <w:qFormat/>
    <w:rPr>
      <w:color w:val="auto"/>
      <w:u w:val="none"/>
    </w:rPr>
  </w:style>
  <w:style w:type="character" w:styleId="1428" w:customStyle="1">
    <w:name w:val="标准文本 Char"/>
    <w:uiPriority w:val="0"/>
    <w:qFormat/>
    <w:rPr>
      <w:rFonts w:eastAsia="宋体" w:cs="宋体"/>
      <w:sz w:val="24"/>
      <w:szCs w:val="24"/>
      <w:lang w:val="en-US" w:eastAsia="zh-CN" w:bidi="ar-SA"/>
    </w:rPr>
  </w:style>
  <w:style w:type="character" w:styleId="1429" w:customStyle="1">
    <w:name w:val="不明显强调1"/>
    <w:uiPriority w:val="0"/>
    <w:qFormat/>
    <w:rPr>
      <w:i/>
      <w:iCs/>
    </w:rPr>
  </w:style>
  <w:style w:type="character" w:styleId="1430" w:customStyle="1">
    <w:name w:val="样式 宋体 小四"/>
    <w:uiPriority w:val="0"/>
    <w:qFormat/>
    <w:rPr>
      <w:rFonts w:ascii="宋体" w:hAnsi="宋体"/>
      <w:sz w:val="24"/>
    </w:rPr>
  </w:style>
  <w:style w:type="character" w:styleId="1431" w:customStyle="1">
    <w:name w:val="小四 段落 宋体 Char Char Char Char Char Char"/>
    <w:uiPriority w:val="0"/>
    <w:qFormat/>
    <w:rPr>
      <w:rFonts w:eastAsia="宋体"/>
      <w:sz w:val="24"/>
      <w:szCs w:val="24"/>
      <w:lang w:val="en-US" w:eastAsia="zh-CN" w:bidi="ar-SA"/>
    </w:rPr>
  </w:style>
  <w:style w:type="character" w:styleId="1432" w:customStyle="1">
    <w:name w:val="case31"/>
    <w:uiPriority w:val="0"/>
    <w:qFormat/>
    <w:rPr>
      <w:sz w:val="21"/>
      <w:szCs w:val="21"/>
    </w:rPr>
  </w:style>
  <w:style w:type="character" w:styleId="1433" w:customStyle="1">
    <w:name w:val="concon"/>
    <w:uiPriority w:val="0"/>
    <w:qFormat/>
  </w:style>
  <w:style w:type="character" w:styleId="1434" w:customStyle="1">
    <w:name w:val="标准文本 Char Char"/>
    <w:uiPriority w:val="0"/>
    <w:qFormat/>
    <w:rPr>
      <w:rFonts w:eastAsia="宋体" w:cs="宋体"/>
      <w:sz w:val="24"/>
      <w:szCs w:val="24"/>
      <w:lang w:val="en-US" w:eastAsia="zh-CN" w:bidi="ar-SA"/>
    </w:rPr>
  </w:style>
  <w:style w:type="character" w:styleId="1435" w:customStyle="1">
    <w:name w:val="无间隔 Char"/>
    <w:link w:val="1025"/>
    <w:uiPriority w:val="0"/>
    <w:qFormat/>
    <w:rPr>
      <w:rFonts w:eastAsia="微软雅黑"/>
      <w:sz w:val="24"/>
    </w:rPr>
  </w:style>
  <w:style w:type="character" w:styleId="1436" w:customStyle="1">
    <w:name w:val="listbenefit"/>
    <w:uiPriority w:val="0"/>
    <w:qFormat/>
  </w:style>
  <w:style w:type="character" w:styleId="1437" w:customStyle="1">
    <w:name w:val="标题 Char1"/>
    <w:uiPriority w:val="10"/>
    <w:qFormat/>
    <w:rPr>
      <w:rFonts w:ascii="Cambria" w:eastAsia="宋体" w:cs="Times New Roman"/>
      <w:b/>
      <w:bCs/>
      <w:sz w:val="32"/>
      <w:szCs w:val="32"/>
    </w:rPr>
  </w:style>
  <w:style w:type="character" w:styleId="1438" w:customStyle="1">
    <w:name w:val="style13"/>
    <w:uiPriority w:val="0"/>
    <w:qFormat/>
    <w:rPr>
      <w:sz w:val="18"/>
      <w:szCs w:val="18"/>
    </w:rPr>
  </w:style>
  <w:style w:type="character" w:styleId="1439" w:customStyle="1">
    <w:name w:val="title_emph1"/>
    <w:uiPriority w:val="0"/>
    <w:qFormat/>
    <w:rPr>
      <w:rFonts w:ascii="Arial" w:cs="Arial"/>
      <w:b/>
      <w:bCs/>
      <w:sz w:val="18"/>
      <w:szCs w:val="18"/>
    </w:rPr>
  </w:style>
  <w:style w:type="character" w:styleId="1440" w:customStyle="1">
    <w:name w:val="特点 Char1"/>
    <w:uiPriority w:val="0"/>
    <w:qFormat/>
    <w:rPr>
      <w:rFonts w:eastAsia="宋体"/>
      <w:sz w:val="21"/>
      <w:lang w:val="en-US" w:eastAsia="zh-CN" w:bidi="ar-SA"/>
    </w:rPr>
  </w:style>
  <w:style w:type="character" w:styleId="1441" w:customStyle="1">
    <w:name w:val="Char Char22"/>
    <w:uiPriority w:val="0"/>
    <w:qFormat/>
    <w:rPr>
      <w:b/>
      <w:bCs/>
      <w:sz w:val="24"/>
      <w:szCs w:val="24"/>
    </w:rPr>
  </w:style>
  <w:style w:type="character" w:styleId="1442" w:customStyle="1">
    <w:name w:val="A2"/>
    <w:uiPriority w:val="0"/>
    <w:qFormat/>
    <w:rPr>
      <w:rFonts w:cs="Helvetica"/>
      <w:color w:val="000000"/>
      <w:sz w:val="18"/>
      <w:szCs w:val="18"/>
    </w:rPr>
  </w:style>
  <w:style w:type="character" w:styleId="1443" w:customStyle="1">
    <w:name w:val="不明显参考1"/>
    <w:uiPriority w:val="0"/>
    <w:qFormat/>
    <w:rPr>
      <w:smallCaps/>
    </w:rPr>
  </w:style>
  <w:style w:type="character" w:styleId="1444" w:customStyle="1">
    <w:name w:val="content_lineheight1"/>
    <w:uiPriority w:val="0"/>
    <w:qFormat/>
  </w:style>
  <w:style w:type="character" w:styleId="1445" w:customStyle="1">
    <w:name w:val="标题 3 Char Char"/>
    <w:uiPriority w:val="0"/>
    <w:qFormat/>
    <w:rPr>
      <w:rFonts w:eastAsia="仿宋_GB2312"/>
      <w:b/>
      <w:bCs/>
      <w:sz w:val="28"/>
      <w:szCs w:val="32"/>
      <w:lang w:val="en-US" w:eastAsia="zh-CN" w:bidi="ar-SA"/>
    </w:rPr>
  </w:style>
  <w:style w:type="character" w:styleId="1446" w:customStyle="1">
    <w:name w:val="表格抬头 Char"/>
    <w:link w:val="1026"/>
    <w:uiPriority w:val="0"/>
    <w:qFormat/>
    <w:rPr>
      <w:rFonts w:ascii="黑体" w:eastAsia="黑体"/>
      <w:b/>
    </w:rPr>
  </w:style>
  <w:style w:type="character" w:styleId="1447" w:customStyle="1">
    <w:name w:val="para_small"/>
    <w:uiPriority w:val="0"/>
    <w:qFormat/>
  </w:style>
  <w:style w:type="character" w:styleId="1448" w:customStyle="1">
    <w:name w:val="纯文本 Char Char Char"/>
    <w:uiPriority w:val="0"/>
    <w:qFormat/>
    <w:rPr>
      <w:rFonts w:ascii="宋体" w:hAnsi="Courier New" w:eastAsia="宋体"/>
      <w:sz w:val="21"/>
      <w:szCs w:val="21"/>
      <w:lang w:val="en-US" w:eastAsia="zh-CN" w:bidi="ar-SA"/>
    </w:rPr>
  </w:style>
  <w:style w:type="character" w:styleId="1449" w:customStyle="1">
    <w:name w:val="Char Char27"/>
    <w:uiPriority w:val="0"/>
    <w:qFormat/>
    <w:rPr>
      <w:b/>
      <w:bCs/>
      <w:sz w:val="44"/>
      <w:szCs w:val="44"/>
    </w:rPr>
  </w:style>
  <w:style w:type="character" w:styleId="1450" w:customStyle="1">
    <w:name w:val="Title1 Char"/>
    <w:uiPriority w:val="0"/>
    <w:qFormat/>
    <w:rPr>
      <w:rFonts w:eastAsia="宋体"/>
      <w:b/>
      <w:bCs/>
      <w:sz w:val="44"/>
      <w:szCs w:val="44"/>
      <w:lang w:val="en-US" w:eastAsia="zh-CN" w:bidi="ar-SA"/>
    </w:rPr>
  </w:style>
  <w:style w:type="character" w:styleId="1451" w:customStyle="1">
    <w:name w:val="未处理的提及1"/>
    <w:uiPriority w:val="99"/>
    <w:unhideWhenUsed/>
    <w:qFormat/>
    <w:rPr>
      <w:color w:val="605e5c"/>
      <w:shd w:val="clear" w:color="auto" w:fill="e1dfdd"/>
    </w:rPr>
  </w:style>
  <w:style w:type="character" w:styleId="1452" w:customStyle="1">
    <w:name w:val="引用 Char"/>
    <w:link w:val="1027"/>
    <w:uiPriority w:val="0"/>
    <w:qFormat/>
    <w:rPr>
      <w:rFonts w:ascii="Calibri" w:hAnsi="Calibri" w:eastAsia="宋体"/>
      <w:i/>
      <w:iCs/>
      <w:sz w:val="22"/>
      <w:lang w:eastAsia="en-US" w:bidi="en-US"/>
    </w:rPr>
  </w:style>
  <w:style w:type="character" w:styleId="1453" w:customStyle="1">
    <w:name w:val="引用 Char1"/>
    <w:basedOn w:val="786"/>
    <w:uiPriority w:val="29"/>
    <w:qFormat/>
    <w:rPr>
      <w:rFonts w:ascii="Times New Roman" w:hAnsi="Times New Roman" w:eastAsia="宋体" w:cs="Times New Roman"/>
      <w:i/>
      <w:iCs/>
      <w:color w:val="000000"/>
      <w:szCs w:val="20"/>
    </w:rPr>
  </w:style>
  <w:style w:type="character" w:styleId="1454" w:customStyle="1">
    <w:name w:val="纯文本 字符1"/>
    <w:uiPriority w:val="0"/>
    <w:qFormat/>
    <w:rPr>
      <w:rFonts w:ascii="宋体" w:hAnsi="Courier New"/>
    </w:rPr>
  </w:style>
  <w:style w:type="character" w:styleId="1455" w:customStyle="1">
    <w:name w:val="新图表正文 Char Char"/>
    <w:link w:val="1028"/>
    <w:uiPriority w:val="0"/>
    <w:qFormat/>
    <w:rPr>
      <w:rFonts w:ascii="宋体" w:hAnsi="宋体"/>
      <w:sz w:val="18"/>
      <w:szCs w:val="21"/>
    </w:rPr>
  </w:style>
  <w:style w:type="character" w:styleId="1456" w:customStyle="1">
    <w:name w:val="华宇段落1 Char Char"/>
    <w:uiPriority w:val="0"/>
    <w:qFormat/>
    <w:rPr>
      <w:rFonts w:eastAsia="宋体"/>
      <w:bCs/>
      <w:sz w:val="24"/>
      <w:szCs w:val="24"/>
      <w:lang w:val="en-US" w:eastAsia="zh-CN" w:bidi="ar-SA"/>
    </w:rPr>
  </w:style>
  <w:style w:type="character" w:styleId="1457" w:customStyle="1">
    <w:name w:val="明显参考1"/>
    <w:uiPriority w:val="0"/>
    <w:qFormat/>
    <w:rPr>
      <w:smallCaps/>
      <w:spacing w:val="5"/>
      <w:u w:val="single"/>
    </w:rPr>
  </w:style>
  <w:style w:type="character" w:styleId="1458" w:customStyle="1">
    <w:name w:val="Char Char29"/>
    <w:uiPriority w:val="0"/>
    <w:qFormat/>
    <w:rPr>
      <w:rFonts w:ascii="Times New Roman" w:hAnsi="Times New Roman" w:eastAsia="宋体" w:cs="Times New Roman"/>
      <w:b/>
      <w:bCs/>
      <w:sz w:val="44"/>
      <w:szCs w:val="44"/>
    </w:rPr>
  </w:style>
  <w:style w:type="character" w:styleId="1459" w:customStyle="1">
    <w:name w:val="纯文本 Char1"/>
    <w:uiPriority w:val="0"/>
    <w:qFormat/>
    <w:rPr>
      <w:rFonts w:ascii="宋体" w:hAnsi="Courier New" w:cs="Courier New"/>
      <w:sz w:val="21"/>
      <w:szCs w:val="21"/>
    </w:rPr>
  </w:style>
  <w:style w:type="character" w:styleId="1460" w:customStyle="1">
    <w:name w:val="明显引用 Char"/>
    <w:link w:val="1029"/>
    <w:uiPriority w:val="0"/>
    <w:qFormat/>
    <w:rPr>
      <w:rFonts w:ascii="Calibri" w:hAnsi="Calibri" w:eastAsia="宋体"/>
      <w:b/>
      <w:bCs/>
      <w:i/>
      <w:iCs/>
      <w:sz w:val="22"/>
      <w:lang w:eastAsia="en-US" w:bidi="en-US"/>
    </w:rPr>
  </w:style>
  <w:style w:type="character" w:styleId="1461" w:customStyle="1">
    <w:name w:val="明显引用 Char1"/>
    <w:basedOn w:val="786"/>
    <w:uiPriority w:val="30"/>
    <w:qFormat/>
    <w:rPr>
      <w:rFonts w:ascii="Times New Roman" w:hAnsi="Times New Roman" w:eastAsia="宋体" w:cs="Times New Roman"/>
      <w:b/>
      <w:bCs/>
      <w:i/>
      <w:iCs/>
      <w:color w:val="4f81bd"/>
      <w:szCs w:val="20"/>
    </w:rPr>
  </w:style>
  <w:style w:type="character" w:styleId="1462" w:customStyle="1">
    <w:name w:val="Char Char28"/>
    <w:uiPriority w:val="0"/>
    <w:qFormat/>
    <w:rPr>
      <w:rFonts w:ascii="Arial" w:hAnsi="Arial" w:eastAsia="黑体" w:cs="Arial"/>
      <w:b/>
      <w:bCs/>
      <w:sz w:val="32"/>
      <w:szCs w:val="32"/>
    </w:rPr>
  </w:style>
  <w:style w:type="character" w:styleId="1463" w:customStyle="1">
    <w:name w:val="普通文字1 Char"/>
    <w:uiPriority w:val="0"/>
    <w:qFormat/>
    <w:rPr>
      <w:rFonts w:ascii="宋体" w:eastAsia="宋体"/>
      <w:sz w:val="21"/>
      <w:szCs w:val="21"/>
      <w:lang w:val="en-US" w:eastAsia="zh-CN" w:bidi="ar-SA"/>
    </w:rPr>
  </w:style>
  <w:style w:type="character" w:styleId="1464" w:customStyle="1">
    <w:name w:val="小四 段落 宋体 Char Char Char Char Char Char Char Char"/>
    <w:uiPriority w:val="0"/>
    <w:qFormat/>
    <w:rPr>
      <w:rFonts w:eastAsia="宋体"/>
      <w:sz w:val="24"/>
      <w:szCs w:val="24"/>
      <w:lang w:val="en-US" w:eastAsia="zh-CN" w:bidi="ar-SA"/>
    </w:rPr>
  </w:style>
  <w:style w:type="character" w:styleId="1465" w:customStyle="1">
    <w:name w:val="Char Char21"/>
    <w:uiPriority w:val="0"/>
    <w:qFormat/>
    <w:rPr>
      <w:rFonts w:ascii="Arial" w:hAnsi="Arial" w:eastAsia="黑体"/>
      <w:sz w:val="24"/>
      <w:szCs w:val="24"/>
    </w:rPr>
  </w:style>
  <w:style w:type="character" w:styleId="1466" w:customStyle="1">
    <w:name w:val="3zw"/>
    <w:uiPriority w:val="0"/>
    <w:qFormat/>
  </w:style>
  <w:style w:type="character" w:styleId="1467" w:customStyle="1">
    <w:name w:val="font61"/>
    <w:uiPriority w:val="0"/>
    <w:qFormat/>
    <w:rPr>
      <w:rFonts w:hint="eastAsia" w:ascii="宋体" w:hAnsi="宋体" w:eastAsia="宋体" w:cs="宋体"/>
      <w:b/>
      <w:color w:val="000000"/>
      <w:sz w:val="32"/>
      <w:szCs w:val="32"/>
      <w:u w:val="none"/>
    </w:rPr>
  </w:style>
  <w:style w:type="character" w:styleId="1468" w:customStyle="1">
    <w:name w:val="正文缩进 Char1"/>
    <w:link w:val="1030"/>
    <w:uiPriority w:val="0"/>
    <w:qFormat/>
    <w:rPr>
      <w:rFonts w:eastAsia="宋体"/>
    </w:rPr>
  </w:style>
  <w:style w:type="character" w:styleId="1469" w:customStyle="1">
    <w:name w:val="样式 首行缩进:  2 字符 Char Char"/>
    <w:link w:val="1031"/>
    <w:uiPriority w:val="0"/>
    <w:qFormat/>
    <w:rPr>
      <w:rFonts w:eastAsia="宋体" w:cs="宋体"/>
      <w:sz w:val="24"/>
    </w:rPr>
  </w:style>
  <w:style w:type="character" w:styleId="1470" w:customStyle="1">
    <w:name w:val="font01"/>
    <w:uiPriority w:val="0"/>
    <w:qFormat/>
    <w:rPr>
      <w:rFonts w:hint="eastAsia" w:ascii="宋体" w:hAnsi="宋体" w:eastAsia="宋体" w:cs="宋体"/>
      <w:color w:val="000000"/>
      <w:sz w:val="28"/>
      <w:szCs w:val="28"/>
      <w:u w:val="none"/>
    </w:rPr>
  </w:style>
  <w:style w:type="character" w:styleId="1471" w:customStyle="1">
    <w:name w:val="标准小四 Char Char"/>
    <w:uiPriority w:val="0"/>
    <w:qFormat/>
    <w:rPr>
      <w:rFonts w:ascii="Arial" w:hAnsi="Arial" w:eastAsia="宋体"/>
      <w:sz w:val="24"/>
      <w:szCs w:val="21"/>
      <w:lang w:val="en-US" w:eastAsia="zh-CN" w:bidi="ar-SA"/>
    </w:rPr>
  </w:style>
  <w:style w:type="character" w:styleId="1472" w:customStyle="1">
    <w:name w:val="ih151"/>
    <w:uiPriority w:val="0"/>
    <w:qFormat/>
    <w:rPr>
      <w:color w:val="666666"/>
      <w:sz w:val="18"/>
      <w:szCs w:val="18"/>
      <w:u w:val="none"/>
    </w:rPr>
  </w:style>
  <w:style w:type="character" w:styleId="147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74" w:customStyle="1">
    <w:name w:val="Char Char26"/>
    <w:uiPriority w:val="0"/>
    <w:qFormat/>
    <w:rPr>
      <w:b/>
      <w:bCs/>
      <w:sz w:val="32"/>
      <w:szCs w:val="32"/>
    </w:rPr>
  </w:style>
  <w:style w:type="character" w:styleId="1475" w:customStyle="1">
    <w:name w:val="Blockquote Char"/>
    <w:link w:val="1032"/>
    <w:uiPriority w:val="0"/>
    <w:qFormat/>
    <w:rPr>
      <w:sz w:val="24"/>
    </w:rPr>
  </w:style>
  <w:style w:type="character" w:styleId="1476" w:customStyle="1">
    <w:name w:val="param-value"/>
    <w:uiPriority w:val="0"/>
    <w:qFormat/>
  </w:style>
  <w:style w:type="character" w:styleId="1477" w:customStyle="1">
    <w:name w:val="h Char Char"/>
    <w:uiPriority w:val="0"/>
    <w:qFormat/>
    <w:rPr>
      <w:rFonts w:eastAsia="宋体"/>
      <w:sz w:val="18"/>
      <w:szCs w:val="18"/>
      <w:lang w:val="en-US" w:eastAsia="zh-CN" w:bidi="ar-SA"/>
    </w:rPr>
  </w:style>
  <w:style w:type="character" w:styleId="1478" w:customStyle="1">
    <w:name w:val="2nd level Char"/>
    <w:uiPriority w:val="0"/>
    <w:qFormat/>
    <w:rPr>
      <w:rFonts w:ascii="Arial" w:hAnsi="Arial" w:eastAsia="黑体"/>
      <w:b/>
      <w:bCs/>
      <w:sz w:val="32"/>
      <w:szCs w:val="32"/>
      <w:lang w:val="en-US" w:eastAsia="zh-CN" w:bidi="ar-SA"/>
    </w:rPr>
  </w:style>
  <w:style w:type="character" w:styleId="1479" w:customStyle="1">
    <w:name w:val="NormalCharacter"/>
    <w:uiPriority w:val="0"/>
    <w:qFormat/>
  </w:style>
  <w:style w:type="character" w:styleId="1480" w:customStyle="1">
    <w:name w:val="Char Char23"/>
    <w:uiPriority w:val="0"/>
    <w:qFormat/>
    <w:rPr>
      <w:rFonts w:ascii="Arial" w:hAnsi="Arial" w:eastAsia="黑体"/>
      <w:b/>
      <w:bCs/>
      <w:sz w:val="24"/>
      <w:szCs w:val="24"/>
    </w:rPr>
  </w:style>
  <w:style w:type="character" w:styleId="1481" w:customStyle="1">
    <w:name w:val="明显强调1"/>
    <w:uiPriority w:val="0"/>
    <w:qFormat/>
    <w:rPr>
      <w:b/>
      <w:bCs/>
    </w:rPr>
  </w:style>
  <w:style w:type="character" w:styleId="1482" w:customStyle="1">
    <w:name w:val="point_normal1"/>
    <w:uiPriority w:val="0"/>
    <w:qFormat/>
    <w:rPr>
      <w:rFonts w:hint="default" w:ascii="Arial" w:hAnsi="Arial" w:cs="Arial"/>
      <w:sz w:val="18"/>
      <w:szCs w:val="18"/>
    </w:rPr>
  </w:style>
  <w:style w:type="character" w:styleId="1483" w:customStyle="1">
    <w:name w:val="正文缩进 字符"/>
    <w:link w:val="799"/>
    <w:uiPriority w:val="0"/>
    <w:qFormat/>
    <w:rPr>
      <w:rFonts w:ascii="Times New Roman" w:hAnsi="Times New Roman" w:eastAsia="宋体" w:cs="Times New Roman"/>
      <w:szCs w:val="20"/>
    </w:rPr>
  </w:style>
  <w:style w:type="character" w:styleId="1484" w:customStyle="1">
    <w:name w:val="彩色列表字符"/>
    <w:link w:val="1020"/>
    <w:uiPriority w:val="0"/>
    <w:qFormat/>
    <w:rPr>
      <w:rFonts w:ascii="Times New Roman" w:hAnsi="Times New Roman" w:eastAsia="宋体" w:cs="Times New Roman"/>
      <w:szCs w:val="24"/>
    </w:rPr>
  </w:style>
  <w:style w:type="character" w:styleId="1485" w:customStyle="1">
    <w:name w:val="黑色 Char Char Char Char Char Char Char Char Char Char Char"/>
    <w:link w:val="1181"/>
    <w:uiPriority w:val="0"/>
    <w:qFormat/>
    <w:rPr>
      <w:rFonts w:ascii="Arial" w:hAnsi="Arial" w:eastAsia="宋体" w:cs="Arial"/>
      <w:b/>
      <w:color w:val="000000"/>
      <w:sz w:val="21"/>
    </w:rPr>
  </w:style>
  <w:style w:type="character" w:styleId="1486" w:customStyle="1">
    <w:name w:val="宏文本 字符"/>
    <w:basedOn w:val="786"/>
    <w:link w:val="789"/>
    <w:uiPriority w:val="0"/>
    <w:qFormat/>
    <w:rPr>
      <w:rFonts w:ascii="Courier New" w:hAnsi="Courier New" w:eastAsia="宋体" w:cs="Times New Roman"/>
      <w:sz w:val="24"/>
    </w:rPr>
  </w:style>
  <w:style w:type="character" w:styleId="1487" w:customStyle="1">
    <w:name w:val="标题 3 Char2"/>
    <w:uiPriority w:val="0"/>
    <w:qFormat/>
    <w:rPr>
      <w:b/>
      <w:bCs/>
      <w:sz w:val="32"/>
      <w:szCs w:val="32"/>
    </w:rPr>
  </w:style>
  <w:style w:type="character" w:styleId="1488" w:customStyle="1">
    <w:name w:val="注释标题 字符"/>
    <w:basedOn w:val="786"/>
    <w:link w:val="794"/>
    <w:uiPriority w:val="0"/>
    <w:qFormat/>
    <w:rPr>
      <w:rFonts w:ascii="Verdana" w:hAnsi="Verdana" w:eastAsia="宋体" w:cs="Times New Roman"/>
      <w:sz w:val="21"/>
    </w:rPr>
  </w:style>
  <w:style w:type="character" w:styleId="1489" w:customStyle="1">
    <w:name w:val="电子邮件签名 字符"/>
    <w:basedOn w:val="786"/>
    <w:link w:val="797"/>
    <w:uiPriority w:val="0"/>
    <w:qFormat/>
    <w:rPr>
      <w:rFonts w:ascii="Verdana" w:hAnsi="Verdana" w:eastAsia="宋体" w:cs="Times New Roman"/>
      <w:sz w:val="21"/>
    </w:rPr>
  </w:style>
  <w:style w:type="character" w:styleId="1490" w:customStyle="1">
    <w:name w:val="结束语 字符"/>
    <w:basedOn w:val="786"/>
    <w:link w:val="810"/>
    <w:uiPriority w:val="0"/>
    <w:qFormat/>
    <w:rPr>
      <w:rFonts w:ascii="Verdana" w:hAnsi="Verdana" w:eastAsia="宋体" w:cs="Times New Roman"/>
      <w:sz w:val="21"/>
    </w:rPr>
  </w:style>
  <w:style w:type="character" w:styleId="1491" w:customStyle="1">
    <w:name w:val="HTML 地址 字符"/>
    <w:basedOn w:val="786"/>
    <w:link w:val="818"/>
    <w:uiPriority w:val="0"/>
    <w:qFormat/>
    <w:rPr>
      <w:rFonts w:ascii="Verdana" w:hAnsi="Verdana" w:eastAsia="宋体" w:cs="Times New Roman"/>
      <w:i/>
      <w:sz w:val="21"/>
    </w:rPr>
  </w:style>
  <w:style w:type="character" w:styleId="1492" w:customStyle="1">
    <w:name w:val="纯文本 Char2"/>
    <w:uiPriority w:val="0"/>
    <w:qFormat/>
    <w:rPr>
      <w:rFonts w:ascii="宋体" w:hAnsi="Courier New"/>
      <w:sz w:val="21"/>
      <w:szCs w:val="21"/>
    </w:rPr>
  </w:style>
  <w:style w:type="character" w:styleId="1493" w:customStyle="1">
    <w:name w:val="表标题 Char Char"/>
    <w:link w:val="1259"/>
    <w:uiPriority w:val="0"/>
    <w:qFormat/>
    <w:rPr>
      <w:spacing w:val="8"/>
      <w:sz w:val="24"/>
      <w:szCs w:val="21"/>
    </w:rPr>
  </w:style>
  <w:style w:type="character" w:styleId="1494" w:customStyle="1">
    <w:name w:val="Table Text Char Char Char Char Char Char"/>
    <w:uiPriority w:val="0"/>
    <w:qFormat/>
    <w:rPr>
      <w:rFonts w:ascii="Arial" w:hAnsi="Arial" w:eastAsia="宋体" w:cs="Arial"/>
      <w:sz w:val="18"/>
      <w:szCs w:val="18"/>
      <w:lang w:val="en-US" w:eastAsia="zh-CN" w:bidi="ar-SA"/>
    </w:rPr>
  </w:style>
  <w:style w:type="character" w:styleId="1495" w:customStyle="1">
    <w:name w:val="Heading 1 Char"/>
    <w:uiPriority w:val="0"/>
    <w:qFormat/>
    <w:rPr>
      <w:rFonts w:ascii="Times New Roman" w:hAnsi="Times New Roman" w:eastAsia="宋体" w:cs="Times New Roman"/>
      <w:b/>
      <w:bCs/>
      <w:sz w:val="44"/>
      <w:szCs w:val="44"/>
    </w:rPr>
  </w:style>
  <w:style w:type="character" w:styleId="1496" w:customStyle="1">
    <w:name w:val="正文（环） Char"/>
    <w:link w:val="1260"/>
    <w:uiPriority w:val="0"/>
    <w:qFormat/>
    <w:rPr>
      <w:rFonts w:ascii="Arial" w:hAnsi="Arial"/>
      <w:sz w:val="24"/>
      <w:szCs w:val="24"/>
    </w:rPr>
  </w:style>
  <w:style w:type="character" w:styleId="1497" w:customStyle="1">
    <w:name w:val="彩色列表 - 强调文字颜色 1 Char1"/>
    <w:link w:val="1261"/>
    <w:uiPriority w:val="0"/>
    <w:qFormat/>
    <w:rPr>
      <w:sz w:val="21"/>
      <w:szCs w:val="24"/>
    </w:rPr>
  </w:style>
  <w:style w:type="character" w:styleId="1498" w:customStyle="1">
    <w:name w:val="Item List Char Char Char"/>
    <w:link w:val="1056"/>
    <w:uiPriority w:val="0"/>
    <w:qFormat/>
    <w:rPr>
      <w:rFonts w:ascii="Arial" w:hAnsi="Arial" w:eastAsia="宋体" w:cs="Arial"/>
      <w:b/>
      <w:bCs/>
      <w:sz w:val="21"/>
      <w:szCs w:val="28"/>
    </w:rPr>
  </w:style>
  <w:style w:type="character" w:styleId="1499" w:customStyle="1">
    <w:name w:val="浅色底纹 - 强调文字颜色 2 Char"/>
    <w:link w:val="1262"/>
    <w:uiPriority w:val="0"/>
    <w:qFormat/>
    <w:rPr>
      <w:rFonts w:ascii="Calibri" w:hAnsi="Calibri"/>
      <w:b/>
      <w:bCs/>
      <w:i/>
      <w:iCs/>
      <w:sz w:val="22"/>
      <w:szCs w:val="22"/>
      <w:lang w:eastAsia="en-US" w:bidi="en-US"/>
    </w:rPr>
  </w:style>
  <w:style w:type="character" w:styleId="1500" w:customStyle="1">
    <w:name w:val="font161"/>
    <w:uiPriority w:val="0"/>
    <w:qFormat/>
    <w:rPr>
      <w:b/>
      <w:sz w:val="32"/>
    </w:rPr>
  </w:style>
  <w:style w:type="character" w:styleId="1501" w:customStyle="1">
    <w:name w:val="bookmark"/>
    <w:basedOn w:val="786"/>
    <w:uiPriority w:val="0"/>
    <w:qFormat/>
  </w:style>
  <w:style w:type="character" w:styleId="1502" w:customStyle="1">
    <w:name w:val="Char Char261"/>
    <w:uiPriority w:val="0"/>
    <w:qFormat/>
    <w:rPr>
      <w:b/>
      <w:bCs/>
      <w:sz w:val="32"/>
      <w:szCs w:val="32"/>
    </w:rPr>
  </w:style>
  <w:style w:type="character" w:styleId="1503" w:customStyle="1">
    <w:name w:val="GW-标题2 Char"/>
    <w:link w:val="1263"/>
    <w:uiPriority w:val="0"/>
    <w:qFormat/>
    <w:rPr>
      <w:rFonts w:ascii="Calibri" w:hAnsi="Calibri" w:eastAsia="黑体"/>
      <w:b/>
      <w:sz w:val="32"/>
    </w:rPr>
  </w:style>
  <w:style w:type="character" w:styleId="1504" w:customStyle="1">
    <w:name w:val="GW-标题1 Char"/>
    <w:link w:val="1264"/>
    <w:uiPriority w:val="0"/>
    <w:qFormat/>
    <w:rPr>
      <w:rFonts w:ascii="Calibri" w:hAnsi="Calibri" w:eastAsia="黑体" w:cs="Times New Roman"/>
      <w:b/>
      <w:sz w:val="36"/>
    </w:rPr>
  </w:style>
  <w:style w:type="character" w:styleId="1505" w:customStyle="1">
    <w:name w:val="批注框文本 Char1"/>
    <w:uiPriority w:val="0"/>
    <w:qFormat/>
    <w:rPr>
      <w:sz w:val="18"/>
      <w:szCs w:val="18"/>
    </w:rPr>
  </w:style>
  <w:style w:type="character" w:styleId="1506" w:customStyle="1">
    <w:name w:val="1page sec3 Char1"/>
    <w:uiPriority w:val="0"/>
    <w:qFormat/>
    <w:rPr>
      <w:sz w:val="18"/>
      <w:szCs w:val="18"/>
    </w:rPr>
  </w:style>
  <w:style w:type="character" w:styleId="1507" w:customStyle="1">
    <w:name w:val="日期 Char2"/>
    <w:uiPriority w:val="99"/>
    <w:semiHidden/>
    <w:qFormat/>
    <w:rPr>
      <w:rFonts w:ascii="Calibri" w:hAnsi="Calibri" w:eastAsia="宋体" w:cs="Times New Roman"/>
    </w:rPr>
  </w:style>
  <w:style w:type="character" w:styleId="1508" w:customStyle="1">
    <w:name w:val="书籍标题2"/>
    <w:uiPriority w:val="0"/>
    <w:qFormat/>
    <w:rPr>
      <w:i/>
      <w:iCs/>
      <w:smallCaps/>
      <w:spacing w:val="5"/>
    </w:rPr>
  </w:style>
  <w:style w:type="character" w:styleId="1509" w:customStyle="1">
    <w:name w:val="彩色列表 - 强调文字颜色 1 Char"/>
    <w:uiPriority w:val="0"/>
    <w:qFormat/>
    <w:rPr>
      <w:rFonts w:ascii="Calibri" w:hAnsi="Calibri" w:cs="Times New Roman"/>
      <w:sz w:val="21"/>
      <w:szCs w:val="22"/>
    </w:rPr>
  </w:style>
  <w:style w:type="character" w:styleId="1510" w:customStyle="1">
    <w:name w:val="Char Char231"/>
    <w:uiPriority w:val="0"/>
    <w:qFormat/>
    <w:rPr>
      <w:rFonts w:ascii="Arial" w:hAnsi="Arial" w:eastAsia="黑体"/>
      <w:b/>
      <w:bCs/>
      <w:sz w:val="24"/>
      <w:szCs w:val="24"/>
    </w:rPr>
  </w:style>
  <w:style w:type="character" w:styleId="1511" w:customStyle="1">
    <w:name w:val="方案正文 Char"/>
    <w:link w:val="1062"/>
    <w:uiPriority w:val="0"/>
    <w:qFormat/>
    <w:rPr>
      <w:rFonts w:ascii="Arial" w:hAnsi="Arial" w:eastAsia="宋体" w:cs="宋体"/>
      <w:sz w:val="24"/>
      <w:szCs w:val="21"/>
    </w:rPr>
  </w:style>
  <w:style w:type="character" w:styleId="1512" w:customStyle="1">
    <w:name w:val="样式1 Char"/>
    <w:link w:val="1140"/>
    <w:uiPriority w:val="0"/>
    <w:qFormat/>
    <w:rPr>
      <w:rFonts w:ascii="Times New Roman" w:hAnsi="Times New Roman" w:eastAsia="宋体" w:cs="Times New Roman"/>
      <w:sz w:val="24"/>
      <w:szCs w:val="24"/>
    </w:rPr>
  </w:style>
  <w:style w:type="character" w:styleId="1513" w:customStyle="1">
    <w:name w:val="Char Char210"/>
    <w:uiPriority w:val="0"/>
    <w:qFormat/>
    <w:rPr>
      <w:rFonts w:ascii="宋体" w:hAnsi="Courier New" w:eastAsia="宋体"/>
      <w:sz w:val="21"/>
      <w:szCs w:val="21"/>
      <w:lang w:val="en-US" w:eastAsia="zh-CN" w:bidi="ar-SA"/>
    </w:rPr>
  </w:style>
  <w:style w:type="character" w:styleId="1514" w:customStyle="1">
    <w:name w:val="Char Char241"/>
    <w:uiPriority w:val="0"/>
    <w:qFormat/>
    <w:rPr>
      <w:b/>
      <w:bCs/>
      <w:sz w:val="28"/>
      <w:szCs w:val="28"/>
    </w:rPr>
  </w:style>
  <w:style w:type="character" w:styleId="1515" w:customStyle="1">
    <w:name w:val="Char Char291"/>
    <w:uiPriority w:val="0"/>
    <w:qFormat/>
    <w:rPr>
      <w:rFonts w:ascii="Times New Roman" w:hAnsi="Times New Roman" w:eastAsia="宋体" w:cs="Times New Roman"/>
      <w:b/>
      <w:bCs/>
      <w:sz w:val="44"/>
      <w:szCs w:val="44"/>
    </w:rPr>
  </w:style>
  <w:style w:type="character" w:styleId="1516" w:customStyle="1">
    <w:name w:val="文档结构图 Char1"/>
    <w:uiPriority w:val="0"/>
    <w:qFormat/>
    <w:rPr>
      <w:rFonts w:ascii="宋体" w:hAnsi="Calibri" w:eastAsia="宋体" w:cs="Times New Roman"/>
      <w:sz w:val="18"/>
      <w:szCs w:val="18"/>
    </w:rPr>
  </w:style>
  <w:style w:type="character" w:styleId="1517" w:customStyle="1">
    <w:name w:val="Char Char221"/>
    <w:uiPriority w:val="0"/>
    <w:qFormat/>
    <w:rPr>
      <w:b/>
      <w:bCs/>
      <w:sz w:val="24"/>
      <w:szCs w:val="24"/>
    </w:rPr>
  </w:style>
  <w:style w:type="character" w:styleId="1518" w:customStyle="1">
    <w:name w:val="日期 Char1"/>
    <w:uiPriority w:val="0"/>
    <w:qFormat/>
    <w:rPr>
      <w:rFonts w:ascii="Calibri" w:hAnsi="Calibri" w:eastAsia="宋体" w:cs="Times New Roman"/>
    </w:rPr>
  </w:style>
  <w:style w:type="character" w:styleId="1519" w:customStyle="1">
    <w:name w:val="加重文字 Char"/>
    <w:link w:val="1265"/>
    <w:uiPriority w:val="0"/>
    <w:qFormat/>
    <w:rPr>
      <w:rFonts w:ascii="Verdana" w:hAnsi="Verdana"/>
      <w:b/>
      <w:sz w:val="21"/>
      <w:u w:val="single"/>
    </w:rPr>
  </w:style>
  <w:style w:type="character" w:styleId="1520" w:customStyle="1">
    <w:name w:val="标准文本1 Char"/>
    <w:link w:val="1266"/>
    <w:uiPriority w:val="0"/>
    <w:qFormat/>
    <w:rPr>
      <w:rFonts w:ascii="Verdana" w:hAnsi="Verdana" w:eastAsia="宋体" w:cs="Times New Roman"/>
      <w:sz w:val="21"/>
    </w:rPr>
  </w:style>
  <w:style w:type="character" w:styleId="1521" w:customStyle="1">
    <w:name w:val="副标题 Char1"/>
    <w:uiPriority w:val="11"/>
    <w:qFormat/>
    <w:rPr>
      <w:rFonts w:ascii="Cambria" w:hAnsi="Cambria" w:cs="Times New Roman"/>
      <w:b/>
      <w:bCs/>
      <w:sz w:val="32"/>
      <w:szCs w:val="32"/>
    </w:rPr>
  </w:style>
  <w:style w:type="character" w:styleId="1522" w:customStyle="1">
    <w:name w:val="批注主题 Char1"/>
    <w:uiPriority w:val="0"/>
    <w:qFormat/>
    <w:rPr>
      <w:b/>
      <w:bCs/>
      <w:sz w:val="21"/>
      <w:szCs w:val="22"/>
    </w:rPr>
  </w:style>
  <w:style w:type="character" w:styleId="1523" w:customStyle="1">
    <w:name w:val="明显强调2"/>
    <w:uiPriority w:val="0"/>
    <w:qFormat/>
    <w:rPr>
      <w:b/>
      <w:bCs/>
    </w:rPr>
  </w:style>
  <w:style w:type="character" w:styleId="1524" w:customStyle="1">
    <w:name w:val="不明显参考2"/>
    <w:uiPriority w:val="0"/>
    <w:qFormat/>
    <w:rPr>
      <w:smallCaps/>
    </w:rPr>
  </w:style>
  <w:style w:type="character" w:styleId="1525" w:customStyle="1">
    <w:name w:val="正文文本 Char2"/>
    <w:uiPriority w:val="99"/>
    <w:semiHidden/>
    <w:qFormat/>
    <w:rPr>
      <w:rFonts w:ascii="Calibri" w:hAnsi="Calibri" w:eastAsia="宋体" w:cs="Times New Roman"/>
    </w:rPr>
  </w:style>
  <w:style w:type="character" w:styleId="1526" w:customStyle="1">
    <w:name w:val="文本1"/>
    <w:uiPriority w:val="0"/>
    <w:qFormat/>
    <w:rPr>
      <w:rFonts w:hint="eastAsia" w:ascii="宋体" w:hAnsi="宋体" w:eastAsia="宋体"/>
      <w:color w:val="990000"/>
      <w:sz w:val="20"/>
      <w:u w:val="none"/>
    </w:rPr>
  </w:style>
  <w:style w:type="character" w:styleId="1527" w:customStyle="1">
    <w:name w:val="标题5 Char Char"/>
    <w:link w:val="1267"/>
    <w:uiPriority w:val="0"/>
    <w:qFormat/>
    <w:rPr>
      <w:rFonts w:eastAsia="仿宋_GB2312"/>
      <w:bCs/>
      <w:sz w:val="30"/>
      <w:szCs w:val="30"/>
    </w:rPr>
  </w:style>
  <w:style w:type="character" w:styleId="1528" w:customStyle="1">
    <w:name w:val="文档结构图 Char2"/>
    <w:uiPriority w:val="99"/>
    <w:semiHidden/>
    <w:qFormat/>
    <w:rPr>
      <w:rFonts w:ascii="宋体" w:hAnsi="Calibri" w:eastAsia="宋体" w:cs="Times New Roman"/>
      <w:sz w:val="18"/>
      <w:szCs w:val="18"/>
    </w:rPr>
  </w:style>
  <w:style w:type="character" w:styleId="1529" w:customStyle="1">
    <w:name w:val="批注文字 Char2"/>
    <w:uiPriority w:val="0"/>
    <w:qFormat/>
    <w:rPr>
      <w:sz w:val="21"/>
    </w:rPr>
  </w:style>
  <w:style w:type="character" w:styleId="1530" w:customStyle="1">
    <w:name w:val="批注框文本 Char2"/>
    <w:uiPriority w:val="99"/>
    <w:semiHidden/>
    <w:qFormat/>
    <w:rPr>
      <w:rFonts w:ascii="Calibri" w:hAnsi="Calibri" w:eastAsia="宋体" w:cs="Times New Roman"/>
      <w:sz w:val="18"/>
      <w:szCs w:val="18"/>
    </w:rPr>
  </w:style>
  <w:style w:type="character" w:styleId="1531" w:customStyle="1">
    <w:name w:val="表头 Char"/>
    <w:link w:val="1268"/>
    <w:uiPriority w:val="0"/>
    <w:qFormat/>
    <w:rPr>
      <w:rFonts w:eastAsia="黑体"/>
      <w:spacing w:val="8"/>
      <w:sz w:val="21"/>
    </w:rPr>
  </w:style>
  <w:style w:type="character" w:styleId="1532" w:customStyle="1">
    <w:name w:val="Char Char251"/>
    <w:uiPriority w:val="0"/>
    <w:qFormat/>
    <w:rPr>
      <w:rFonts w:ascii="Arial" w:hAnsi="Arial" w:eastAsia="黑体"/>
      <w:b/>
      <w:sz w:val="28"/>
    </w:rPr>
  </w:style>
  <w:style w:type="character" w:styleId="1533" w:customStyle="1">
    <w:name w:val="无间距字符"/>
    <w:link w:val="1269"/>
    <w:uiPriority w:val="0"/>
    <w:qFormat/>
    <w:rPr>
      <w:rFonts w:ascii="宋体"/>
      <w:sz w:val="48"/>
      <w:szCs w:val="84"/>
    </w:rPr>
  </w:style>
  <w:style w:type="character" w:styleId="1534" w:customStyle="1">
    <w:name w:val="标题4 Char Char"/>
    <w:uiPriority w:val="0"/>
    <w:qFormat/>
    <w:rPr>
      <w:rFonts w:ascii="Arial" w:hAnsi="Arial"/>
      <w:b/>
      <w:bCs/>
      <w:sz w:val="24"/>
      <w:szCs w:val="32"/>
    </w:rPr>
  </w:style>
  <w:style w:type="character" w:styleId="1535" w:customStyle="1">
    <w:name w:val="彩色网格 - 强调文字颜色 1 Char"/>
    <w:link w:val="1270"/>
    <w:uiPriority w:val="0"/>
    <w:qFormat/>
    <w:rPr>
      <w:rFonts w:ascii="Calibri" w:hAnsi="Calibri"/>
      <w:i/>
      <w:iCs/>
      <w:sz w:val="22"/>
      <w:szCs w:val="22"/>
      <w:lang w:eastAsia="en-US" w:bidi="en-US"/>
    </w:rPr>
  </w:style>
  <w:style w:type="character" w:styleId="1536" w:customStyle="1">
    <w:name w:val="Table Text Char Char"/>
    <w:link w:val="1051"/>
    <w:uiPriority w:val="0"/>
    <w:qFormat/>
    <w:rPr>
      <w:rFonts w:ascii="Arial" w:hAnsi="Arial" w:eastAsia="宋体" w:cs="Arial"/>
      <w:sz w:val="18"/>
      <w:szCs w:val="28"/>
    </w:rPr>
  </w:style>
  <w:style w:type="character" w:styleId="1537" w:customStyle="1">
    <w:name w:val="1page sec3 Char"/>
    <w:uiPriority w:val="0"/>
    <w:qFormat/>
    <w:rPr>
      <w:rFonts w:eastAsia="宋体"/>
      <w:sz w:val="18"/>
      <w:szCs w:val="18"/>
      <w:lang w:val="en-US" w:eastAsia="zh-CN" w:bidi="ar-SA"/>
    </w:rPr>
  </w:style>
  <w:style w:type="character" w:styleId="1538" w:customStyle="1">
    <w:name w:val="Char Char271"/>
    <w:uiPriority w:val="0"/>
    <w:qFormat/>
    <w:rPr>
      <w:b/>
      <w:bCs/>
      <w:sz w:val="44"/>
      <w:szCs w:val="44"/>
    </w:rPr>
  </w:style>
  <w:style w:type="character" w:styleId="1539" w:customStyle="1">
    <w:name w:val="普通段落 Char"/>
    <w:link w:val="1271"/>
    <w:uiPriority w:val="0"/>
    <w:qFormat/>
    <w:rPr>
      <w:rFonts w:ascii="Arial" w:hAnsi="Arial"/>
      <w:sz w:val="21"/>
    </w:rPr>
  </w:style>
  <w:style w:type="character" w:styleId="1540" w:customStyle="1">
    <w:name w:val="Header Char"/>
    <w:uiPriority w:val="0"/>
    <w:qFormat/>
    <w:rPr>
      <w:rFonts w:cs="Times New Roman"/>
      <w:sz w:val="18"/>
      <w:szCs w:val="18"/>
    </w:rPr>
  </w:style>
  <w:style w:type="character" w:styleId="1541" w:customStyle="1">
    <w:name w:val="页脚 Char1"/>
    <w:uiPriority w:val="99"/>
    <w:semiHidden/>
    <w:qFormat/>
    <w:rPr>
      <w:rFonts w:ascii="Verdana" w:hAnsi="Verdana"/>
      <w:sz w:val="18"/>
      <w:szCs w:val="18"/>
    </w:rPr>
  </w:style>
  <w:style w:type="character" w:styleId="1542" w:customStyle="1">
    <w:name w:val="页眉 Char1"/>
    <w:uiPriority w:val="99"/>
    <w:semiHidden/>
    <w:qFormat/>
    <w:rPr>
      <w:rFonts w:ascii="Calibri" w:hAnsi="Calibri" w:eastAsia="宋体" w:cs="Times New Roman"/>
      <w:sz w:val="18"/>
      <w:szCs w:val="18"/>
    </w:rPr>
  </w:style>
  <w:style w:type="character" w:styleId="1543" w:customStyle="1">
    <w:name w:val="Char Char201"/>
    <w:uiPriority w:val="0"/>
    <w:qFormat/>
    <w:rPr>
      <w:rFonts w:ascii="Arial" w:hAnsi="Arial" w:eastAsia="黑体"/>
      <w:sz w:val="21"/>
      <w:szCs w:val="21"/>
    </w:rPr>
  </w:style>
  <w:style w:type="character" w:styleId="1544" w:customStyle="1">
    <w:name w:val="批注主题 Char2"/>
    <w:uiPriority w:val="99"/>
    <w:qFormat/>
    <w:rPr>
      <w:b/>
      <w:bCs/>
      <w:sz w:val="21"/>
      <w:szCs w:val="24"/>
    </w:rPr>
  </w:style>
  <w:style w:type="character" w:styleId="1545" w:customStyle="1">
    <w:name w:val="不明显强调2"/>
    <w:uiPriority w:val="0"/>
    <w:qFormat/>
    <w:rPr>
      <w:i/>
      <w:iCs/>
    </w:rPr>
  </w:style>
  <w:style w:type="character" w:styleId="1546" w:customStyle="1">
    <w:name w:val="Heading 2 Char"/>
    <w:uiPriority w:val="0"/>
    <w:qFormat/>
    <w:rPr>
      <w:rFonts w:ascii="Calibri Light" w:hAnsi="Calibri Light" w:eastAsia="宋体" w:cs="Times New Roman"/>
      <w:b/>
      <w:bCs/>
      <w:sz w:val="32"/>
      <w:szCs w:val="32"/>
    </w:rPr>
  </w:style>
  <w:style w:type="character" w:styleId="1547" w:customStyle="1">
    <w:name w:val="Footer Char"/>
    <w:uiPriority w:val="0"/>
    <w:qFormat/>
    <w:rPr>
      <w:rFonts w:cs="Times New Roman"/>
      <w:sz w:val="18"/>
      <w:szCs w:val="18"/>
    </w:rPr>
  </w:style>
  <w:style w:type="character" w:styleId="1548" w:customStyle="1">
    <w:name w:val="Char Char171"/>
    <w:uiPriority w:val="0"/>
    <w:qFormat/>
    <w:rPr>
      <w:rFonts w:ascii="宋体" w:hAnsi="Courier New"/>
      <w:sz w:val="21"/>
      <w:szCs w:val="21"/>
    </w:rPr>
  </w:style>
  <w:style w:type="character" w:styleId="1549" w:customStyle="1">
    <w:name w:val="明显参考2"/>
    <w:uiPriority w:val="0"/>
    <w:qFormat/>
    <w:rPr>
      <w:smallCaps/>
      <w:spacing w:val="5"/>
      <w:u w:val="single"/>
    </w:rPr>
  </w:style>
  <w:style w:type="character" w:styleId="1550" w:customStyle="1">
    <w:name w:val="表蕊 Char1"/>
    <w:link w:val="1075"/>
    <w:uiPriority w:val="0"/>
    <w:qFormat/>
    <w:rPr>
      <w:rFonts w:ascii="Times New Roman" w:hAnsi="Times New Roman" w:eastAsia="楷体_GB2312" w:cs="Times New Roman"/>
      <w:spacing w:val="-10"/>
      <w:sz w:val="21"/>
    </w:rPr>
  </w:style>
  <w:style w:type="character" w:styleId="1551" w:customStyle="1">
    <w:name w:val="Item List in Table Char Char"/>
    <w:link w:val="1272"/>
    <w:uiPriority w:val="0"/>
    <w:qFormat/>
    <w:rPr>
      <w:rFonts w:ascii="Arial" w:hAnsi="Arial"/>
      <w:sz w:val="18"/>
      <w:szCs w:val="18"/>
    </w:rPr>
  </w:style>
  <w:style w:type="character" w:styleId="1552" w:customStyle="1">
    <w:name w:val="Char Char281"/>
    <w:uiPriority w:val="0"/>
    <w:qFormat/>
    <w:rPr>
      <w:rFonts w:ascii="Arial" w:hAnsi="Arial" w:eastAsia="黑体" w:cs="Arial"/>
      <w:b/>
      <w:bCs/>
      <w:sz w:val="32"/>
      <w:szCs w:val="32"/>
    </w:rPr>
  </w:style>
  <w:style w:type="character" w:styleId="1553" w:customStyle="1">
    <w:name w:val="Char Char211"/>
    <w:uiPriority w:val="0"/>
    <w:qFormat/>
    <w:rPr>
      <w:rFonts w:ascii="Arial" w:hAnsi="Arial" w:eastAsia="黑体"/>
      <w:sz w:val="24"/>
      <w:szCs w:val="24"/>
    </w:rPr>
  </w:style>
  <w:style w:type="character" w:styleId="1554" w:customStyle="1">
    <w:name w:val="样式 宋体"/>
    <w:uiPriority w:val="0"/>
    <w:qFormat/>
    <w:rPr>
      <w:rFonts w:ascii="宋体" w:hAnsi="宋体" w:eastAsia="宋体"/>
      <w:sz w:val="24"/>
      <w:szCs w:val="24"/>
    </w:rPr>
  </w:style>
  <w:style w:type="character" w:styleId="1555" w:customStyle="1">
    <w:name w:val="apple-style-span"/>
    <w:uiPriority w:val="0"/>
    <w:qFormat/>
  </w:style>
  <w:style w:type="character" w:styleId="1556" w:customStyle="1">
    <w:name w:val="标准文本1 Char Char"/>
    <w:uiPriority w:val="0"/>
    <w:qFormat/>
    <w:rPr>
      <w:rFonts w:ascii="Verdana" w:hAnsi="Verdana"/>
    </w:rPr>
  </w:style>
  <w:style w:type="character" w:styleId="1557" w:customStyle="1">
    <w:name w:val="我的正文 Char"/>
    <w:link w:val="1125"/>
    <w:uiPriority w:val="0"/>
    <w:qFormat/>
    <w:rPr>
      <w:rFonts w:ascii="宋体" w:hAnsi="宋体" w:eastAsia="宋体" w:cs="宋体"/>
      <w:sz w:val="21"/>
      <w:szCs w:val="21"/>
    </w:rPr>
  </w:style>
  <w:style w:type="character" w:styleId="1558" w:customStyle="1">
    <w:name w:val="search"/>
    <w:basedOn w:val="786"/>
    <w:uiPriority w:val="0"/>
    <w:qFormat/>
  </w:style>
  <w:style w:type="character" w:styleId="1559" w:customStyle="1">
    <w:name w:val="列出段落 Char"/>
    <w:link w:val="1034"/>
    <w:uiPriority w:val="0"/>
    <w:qFormat/>
    <w:rPr>
      <w:rFonts w:ascii="Times New Roman" w:hAnsi="Times New Roman" w:eastAsia="宋体" w:cs="Times New Roman"/>
      <w:sz w:val="21"/>
      <w:szCs w:val="24"/>
    </w:rPr>
  </w:style>
  <w:style w:type="character" w:styleId="1560" w:customStyle="1">
    <w:name w:val="引用 Char2"/>
    <w:basedOn w:val="786"/>
    <w:uiPriority w:val="29"/>
    <w:qFormat/>
    <w:rPr>
      <w:i/>
      <w:iCs/>
      <w:color w:val="000000"/>
      <w:sz w:val="21"/>
      <w:szCs w:val="24"/>
    </w:rPr>
  </w:style>
  <w:style w:type="character" w:styleId="1561" w:customStyle="1">
    <w:name w:val="正文文本 Char1"/>
    <w:uiPriority w:val="0"/>
    <w:qFormat/>
    <w:rPr>
      <w:rFonts w:ascii="Calibri" w:hAnsi="Calibri" w:eastAsia="宋体" w:cs="Times New Roman"/>
    </w:rPr>
  </w:style>
  <w:style w:type="character" w:styleId="1562" w:customStyle="1">
    <w:name w:val="批注文字 Char1"/>
    <w:uiPriority w:val="99"/>
    <w:qFormat/>
    <w:rPr>
      <w:rFonts w:ascii="Calibri" w:hAnsi="Calibri" w:eastAsia="宋体" w:cs="Times New Roman"/>
    </w:rPr>
  </w:style>
  <w:style w:type="character" w:styleId="1563" w:customStyle="1">
    <w:name w:val="Highlighted Variable"/>
    <w:uiPriority w:val="0"/>
    <w:qFormat/>
    <w:rPr>
      <w:color w:val="0000ff"/>
    </w:rPr>
  </w:style>
  <w:style w:type="character" w:styleId="1564" w:customStyle="1">
    <w:name w:val="正文2 Char"/>
    <w:link w:val="1110"/>
    <w:uiPriority w:val="0"/>
    <w:qFormat/>
    <w:rPr>
      <w:rFonts w:ascii="Times New Roman" w:hAnsi="Times New Roman" w:eastAsia="宋体" w:cs="Times New Roman"/>
      <w:sz w:val="24"/>
    </w:rPr>
  </w:style>
  <w:style w:type="character" w:styleId="1565" w:customStyle="1">
    <w:name w:val="二级目录 Char Char"/>
    <w:link w:val="1358"/>
    <w:uiPriority w:val="0"/>
    <w:qFormat/>
    <w:rPr>
      <w:b/>
      <w:sz w:val="30"/>
      <w:szCs w:val="28"/>
    </w:rPr>
  </w:style>
  <w:style w:type="character" w:styleId="1566" w:customStyle="1">
    <w:name w:val="标题 6 Char1"/>
    <w:uiPriority w:val="0"/>
    <w:qFormat/>
    <w:rPr>
      <w:rFonts w:ascii="Arial" w:hAnsi="Arial" w:eastAsia="黑体"/>
      <w:b/>
      <w:bCs/>
      <w:sz w:val="24"/>
      <w:szCs w:val="24"/>
      <w:lang w:val="en-US" w:eastAsia="zh-CN" w:bidi="ar-SA"/>
    </w:rPr>
  </w:style>
  <w:style w:type="character" w:styleId="1567" w:customStyle="1">
    <w:name w:val="标题 2 字符"/>
    <w:uiPriority w:val="0"/>
    <w:qFormat/>
    <w:rPr>
      <w:rFonts w:ascii="宋体" w:hAnsi="宋体" w:eastAsia="宋体"/>
      <w:b/>
      <w:sz w:val="21"/>
      <w:szCs w:val="24"/>
      <w:lang w:val="en-US" w:eastAsia="zh-CN" w:bidi="ar-SA"/>
    </w:rPr>
  </w:style>
  <w:style w:type="character" w:styleId="1568" w:customStyle="1">
    <w:name w:val="未处理的提及2"/>
    <w:uiPriority w:val="99"/>
    <w:unhideWhenUsed/>
    <w:qFormat/>
    <w:rPr>
      <w:color w:val="605e5c"/>
      <w:shd w:val="clear" w:color="auto" w:fill="e1dfdd"/>
    </w:rPr>
  </w:style>
  <w:style w:type="character" w:styleId="1569" w:customStyle="1">
    <w:name w:val="rvts21"/>
    <w:basedOn w:val="786"/>
    <w:uiPriority w:val="0"/>
    <w:qFormat/>
    <w:rPr>
      <w:rFonts w:hint="default" w:ascii="KNLe" w:hAnsi="KNLe"/>
      <w:u w:val="single"/>
    </w:rPr>
  </w:style>
  <w:style w:type="character" w:styleId="1570" w:customStyle="1">
    <w:name w:val="rvts29"/>
    <w:basedOn w:val="786"/>
    <w:uiPriority w:val="0"/>
    <w:qFormat/>
    <w:rPr>
      <w:rFonts w:hint="default" w:ascii="KNLe" w:hAnsi="KNLe"/>
    </w:rPr>
  </w:style>
  <w:style w:type="character" w:styleId="1571" w:customStyle="1">
    <w:name w:val="批注文字 Char Char"/>
    <w:uiPriority w:val="0"/>
    <w:qFormat/>
    <w:rPr>
      <w:rFonts w:ascii="宋体" w:hAnsi="Times New Roman" w:eastAsia="宋体" w:cs="Times New Roman"/>
      <w:sz w:val="28"/>
      <w:szCs w:val="20"/>
    </w:rPr>
  </w:style>
  <w:style w:type="character" w:styleId="1572" w:customStyle="1">
    <w:name w:val="书籍标题21"/>
    <w:uiPriority w:val="0"/>
    <w:qFormat/>
    <w:rPr>
      <w:i/>
      <w:iCs/>
      <w:smallCaps/>
      <w:spacing w:val="5"/>
    </w:rPr>
  </w:style>
  <w:style w:type="character" w:styleId="1573" w:customStyle="1">
    <w:name w:val="明显强调21"/>
    <w:uiPriority w:val="0"/>
    <w:qFormat/>
    <w:rPr>
      <w:b/>
      <w:bCs/>
    </w:rPr>
  </w:style>
  <w:style w:type="character" w:styleId="1574" w:customStyle="1">
    <w:name w:val="不明显参考21"/>
    <w:uiPriority w:val="0"/>
    <w:qFormat/>
    <w:rPr>
      <w:smallCaps/>
    </w:rPr>
  </w:style>
  <w:style w:type="character" w:styleId="1575" w:customStyle="1">
    <w:name w:val="不明显强调21"/>
    <w:uiPriority w:val="0"/>
    <w:qFormat/>
    <w:rPr>
      <w:i/>
      <w:iCs/>
    </w:rPr>
  </w:style>
  <w:style w:type="character" w:styleId="1576" w:customStyle="1">
    <w:name w:val="明显参考21"/>
    <w:uiPriority w:val="0"/>
    <w:qFormat/>
    <w:rPr>
      <w:smallCaps/>
      <w:spacing w:val="5"/>
      <w:u w:val="single"/>
    </w:rPr>
  </w:style>
  <w:style w:type="table" w:styleId="1577" w:customStyle="1">
    <w:name w:val="网格型1"/>
    <w:basedOn w:val="787"/>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78" w:customStyle="1">
    <w:name w:val="网格型2"/>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79" w:customStyle="1">
    <w:name w:val="_Style 6"/>
    <w:basedOn w:val="777"/>
    <w:next w:val="776"/>
    <w:uiPriority w:val="0"/>
    <w:qFormat/>
    <w:pPr>
      <w:outlineLvl w:val="9"/>
    </w:pPr>
  </w:style>
  <w:style w:type="paragraph" w:styleId="1580" w:customStyle="1">
    <w:name w:val="文本块1"/>
    <w:basedOn w:val="1236"/>
    <w:uiPriority w:val="0"/>
    <w:qFormat/>
    <w:pPr>
      <w:ind w:left="1440" w:right="1440"/>
      <w:spacing w:after="120"/>
    </w:pPr>
  </w:style>
  <w:style w:type="paragraph" w:styleId="1581" w:customStyle="1">
    <w:name w:val="正文首行缩进 21"/>
    <w:basedOn w:val="1234"/>
    <w:uiPriority w:val="0"/>
    <w:qFormat/>
    <w:pPr>
      <w:ind w:left="0" w:firstLine="420"/>
    </w:pPr>
    <w:rPr>
      <w:rFonts w:ascii="Calibri" w:hAnsi="Calibri"/>
      <w:color w:val="000000"/>
      <w:sz w:val="20"/>
    </w:rPr>
  </w:style>
  <w:style w:type="character" w:styleId="1582" w:customStyle="1">
    <w:name w:val="默认段落字体1"/>
    <w:link w:val="1236"/>
    <w:uiPriority w:val="0"/>
    <w:qFormat/>
    <w:rPr>
      <w:sz w:val="21"/>
      <w:szCs w:val="24"/>
    </w:rPr>
  </w:style>
  <w:style w:type="paragraph" w:styleId="1583" w:customStyle="1">
    <w:name w:val="修订3"/>
    <w:hidden/>
    <w:uiPriority w:val="99"/>
    <w:semiHidden/>
    <w:qFormat/>
    <w:rPr>
      <w:rFonts w:ascii="Times New Roman" w:hAnsi="Times New Roman" w:eastAsia="宋体" w:cs="Times New Roman"/>
      <w:sz w:val="21"/>
      <w:lang w:val="en-US" w:eastAsia="zh-CN" w:bidi="ar-SA"/>
    </w:rPr>
  </w:style>
  <w:style w:type="character" w:styleId="1584" w:customStyle="1">
    <w:name w:val="section_title"/>
    <w:uiPriority w:val="0"/>
    <w:qFormat/>
    <w:rPr>
      <w:rFonts w:ascii="仿宋" w:hAnsi="仿宋" w:eastAsia="仿宋" w:cs="仿宋"/>
      <w:b/>
      <w:sz w:val="24"/>
      <w:szCs w:val="24"/>
    </w:rPr>
  </w:style>
  <w:style w:type="paragraph" w:styleId="1585" w:customStyle="1">
    <w:name w:val="Body text|3"/>
    <w:basedOn w:val="776"/>
    <w:uiPriority w:val="0"/>
    <w:qFormat/>
    <w:rPr>
      <w:color w:val="e45b72"/>
      <w:sz w:val="16"/>
      <w:szCs w:val="16"/>
      <w:lang w:val="zh-TW" w:eastAsia="zh-TW" w:bidi="zh-TW"/>
    </w:rPr>
  </w:style>
  <w:style w:type="paragraph" w:styleId="1586" w:customStyle="1">
    <w:name w:val="WPSOffice手动目录 1"/>
    <w:uiPriority w:val="0"/>
    <w:qFormat/>
    <w:rPr>
      <w:rFonts w:ascii="Times New Roman" w:hAnsi="Times New Roman" w:eastAsia="宋体" w:cs="Times New Roman"/>
      <w:lang w:val="en-US" w:eastAsia="zh-CN" w:bidi="ar-SA"/>
    </w:rPr>
  </w:style>
  <w:style w:type="paragraph" w:styleId="1587" w:customStyle="1">
    <w:name w:val="WPSOffice手动目录 2"/>
    <w:uiPriority w:val="0"/>
    <w:qFormat/>
    <w:pPr>
      <w:ind w:left="200"/>
    </w:pPr>
    <w:rPr>
      <w:rFonts w:ascii="Times New Roman" w:hAnsi="Times New Roman" w:eastAsia="宋体" w:cs="Times New Roman"/>
      <w:lang w:val="en-US" w:eastAsia="zh-CN" w:bidi="ar-SA"/>
    </w:rPr>
  </w:style>
  <w:style w:type="paragraph" w:styleId="1588" w:customStyle="1">
    <w:name w:val="页眉1"/>
    <w:basedOn w:val="1236"/>
    <w:uiPriority w:val="0"/>
    <w:qFormat/>
    <w:pPr>
      <w:jc w:val="center"/>
      <w:tabs>
        <w:tab w:val="center" w:pos="4153" w:leader="none"/>
        <w:tab w:val="right" w:pos="8306" w:leader="none"/>
      </w:tabs>
      <w:pBdr>
        <w:bottom w:val="single" w:color="000000" w:sz="6" w:space="1"/>
      </w:pBdr>
    </w:pPr>
    <w:rPr>
      <w:sz w:val="18"/>
      <w:szCs w:val="18"/>
    </w:rPr>
  </w:style>
  <w:style w:type="character" w:styleId="1589" w:customStyle="1">
    <w:name w:val="font41"/>
    <w:basedOn w:val="786"/>
    <w:uiPriority w:val="0"/>
    <w:qFormat/>
    <w:rPr>
      <w:rFonts w:hint="eastAsia" w:ascii="方正仿宋_GBK" w:hAnsi="方正仿宋_GBK" w:eastAsia="方正仿宋_GBK" w:cs="方正仿宋_GBK"/>
      <w:color w:val="000000"/>
      <w:sz w:val="24"/>
      <w:szCs w:val="24"/>
      <w:u w:val="none"/>
    </w:rPr>
  </w:style>
  <w:style w:type="character" w:styleId="1590" w:customStyle="1">
    <w:name w:val="font51"/>
    <w:basedOn w:val="786"/>
    <w:uiPriority w:val="0"/>
    <w:qFormat/>
    <w:rPr>
      <w:rFonts w:ascii="仿宋" w:hAnsi="仿宋" w:eastAsia="仿宋" w:cs="仿宋"/>
      <w:color w:val="000000"/>
      <w:sz w:val="24"/>
      <w:szCs w:val="24"/>
      <w:u w:val="none"/>
    </w:rPr>
  </w:style>
  <w:style w:type="character" w:styleId="1591" w:customStyle="1">
    <w:name w:val="font31"/>
    <w:basedOn w:val="786"/>
    <w:uiPriority w:val="0"/>
    <w:qFormat/>
    <w:rPr>
      <w:rFonts w:hint="default" w:ascii="Times New Roman" w:hAnsi="Times New Roman" w:cs="Times New Roman"/>
      <w:color w:val="000000"/>
      <w:sz w:val="24"/>
      <w:szCs w:val="24"/>
      <w:u w:val="none"/>
    </w:rPr>
  </w:style>
  <w:style w:type="paragraph" w:styleId="1592" w:customStyle="1">
    <w:name w:val="Body A"/>
    <w:uiPriority w:val="99"/>
    <w:qFormat/>
    <w:pPr>
      <w:jc w:val="right"/>
    </w:pPr>
    <w:rPr>
      <w:rFonts w:ascii="Helvetica" w:hAnsi="Helvetica" w:eastAsia="宋体" w:cs="Helvetica"/>
      <w:color w:val="000000"/>
      <w:sz w:val="28"/>
      <w:szCs w:val="28"/>
      <w:lang w:val="en-US" w:eastAsia="zh-CN" w:bidi="ar-SA"/>
    </w:rPr>
  </w:style>
  <w:style w:type="paragraph" w:styleId="1593" w:customStyle="1">
    <w:name w:val="List Paragraph1"/>
    <w:basedOn w:val="776"/>
    <w:uiPriority w:val="99"/>
    <w:qFormat/>
    <w:pPr>
      <w:ind w:firstLine="420"/>
      <w:spacing w:line="440" w:lineRule="exact"/>
      <w:widowControl/>
    </w:pPr>
    <w:rPr>
      <w:rFonts w:eastAsia="宋体"/>
      <w:szCs w:val="24"/>
      <w:lang w:eastAsia="en-US"/>
    </w:rPr>
  </w:style>
  <w:style w:type="paragraph" w:styleId="1594" w:customStyle="1">
    <w:name w:val="Revision"/>
    <w:hidden/>
    <w:uiPriority w:val="99"/>
    <w:unhideWhenUsed/>
    <w:rPr>
      <w:rFonts w:ascii="Times New Roman" w:hAnsi="Times New Roman" w:eastAsia="仿宋" w:cs="Times New Roman"/>
      <w:sz w:val="24"/>
      <w:lang w:val="en-US" w:eastAsia="zh-CN" w:bidi="ar-SA"/>
    </w:rPr>
  </w:style>
  <w:style w:type="numbering" w:styleId="15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C594CC-FB1A-4DBF-A80C-F3A2CCA4221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j'w'z'b</dc:creator>
  <cp:lastModifiedBy>陶小蓉</cp:lastModifiedBy>
  <cp:revision>82</cp:revision>
  <dcterms:created xsi:type="dcterms:W3CDTF">2022-12-14T01:23:00Z</dcterms:created>
  <dcterms:modified xsi:type="dcterms:W3CDTF">2025-11-04T07:27:19Z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E6F99E693A77423288D685D7AEAE085B_13</vt:lpwstr>
  </property>
  <property fmtid="{D5CDD505-2E9C-101B-9397-08002B2CF9AE}" pid="4" name="KSOTemplateDocerSaveRecord">
    <vt:lpwstr>eyJoZGlkIjoiYzVlMmNiNTE4MzdmYTYwOTE3ZGU0MTJlM2IzYmI3NzAiLCJ1c2VySWQiOiIyMjc1NDg1MjQifQ==</vt:lpwstr>
  </property>
</Properties>
</file>